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272" w:rsidRDefault="00C55A3C">
      <w:pPr>
        <w:pStyle w:val="a3"/>
        <w:spacing w:after="0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Описание эффективного опыта реализации</w:t>
      </w:r>
    </w:p>
    <w:p w:rsidR="003C5272" w:rsidRDefault="00C55A3C">
      <w:pPr>
        <w:pStyle w:val="a3"/>
        <w:spacing w:after="0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в МОУ Гимназии № 17  комплексного проекта модернизации образования, направлений национальной образовательной инициативы «Наша новая школа»</w:t>
      </w:r>
    </w:p>
    <w:p w:rsidR="003C5272" w:rsidRDefault="003C5272">
      <w:pPr>
        <w:pStyle w:val="a3"/>
        <w:spacing w:after="0"/>
        <w:jc w:val="center"/>
      </w:pPr>
    </w:p>
    <w:p w:rsidR="003C5272" w:rsidRDefault="00C55A3C">
      <w:pPr>
        <w:pStyle w:val="a3"/>
        <w:jc w:val="both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. Развитие системы поддержки талантливых детей</w:t>
      </w:r>
    </w:p>
    <w:p w:rsidR="003C5272" w:rsidRDefault="00C55A3C">
      <w:pPr>
        <w:pStyle w:val="a3"/>
        <w:numPr>
          <w:ilvl w:val="0"/>
          <w:numId w:val="5"/>
        </w:numPr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>Описание ситуации</w:t>
      </w:r>
    </w:p>
    <w:p w:rsidR="003C5272" w:rsidRDefault="00C55A3C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МОУ Гимназия № 17  принимает участие в работе по направлениям Национальной образовательной инициативы «Наша новая школа». Этой инициативе предшествовала активная деятельность, направленная на реализацию приоритетного национального проекта «Образование», ва</w:t>
      </w:r>
      <w:r>
        <w:rPr>
          <w:rFonts w:ascii="Times New Roman" w:hAnsi="Times New Roman" w:cs="Times New Roman"/>
          <w:sz w:val="24"/>
          <w:szCs w:val="24"/>
        </w:rPr>
        <w:t xml:space="preserve">жнейшей составляющей которого является, безусловно, комплексный проект модернизации образования.  В 2008 году  гимназия № 17 стала победителем в конкурсе лучших образовательных учреждений в рамках приоритетного национального проекта «Образование». </w:t>
      </w:r>
    </w:p>
    <w:p w:rsidR="003C5272" w:rsidRDefault="00C55A3C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Работа </w:t>
      </w:r>
      <w:r>
        <w:rPr>
          <w:rFonts w:ascii="Times New Roman" w:hAnsi="Times New Roman" w:cs="Times New Roman"/>
          <w:sz w:val="24"/>
          <w:szCs w:val="24"/>
        </w:rPr>
        <w:t>с талантливыми и мотивированными детьми рассматривается в МОУ Гимназии № 17 как одно из приоритетных направлений развития.</w:t>
      </w:r>
    </w:p>
    <w:p w:rsidR="003C5272" w:rsidRDefault="003C5272">
      <w:pPr>
        <w:pStyle w:val="a3"/>
        <w:spacing w:after="0" w:line="100" w:lineRule="atLeast"/>
        <w:ind w:firstLine="708"/>
        <w:jc w:val="both"/>
      </w:pPr>
    </w:p>
    <w:p w:rsidR="003C5272" w:rsidRDefault="00C55A3C">
      <w:pPr>
        <w:pStyle w:val="a3"/>
        <w:numPr>
          <w:ilvl w:val="0"/>
          <w:numId w:val="5"/>
        </w:numPr>
        <w:spacing w:after="0" w:line="100" w:lineRule="atLeast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>Характеристика проблем</w:t>
      </w:r>
    </w:p>
    <w:p w:rsidR="003C5272" w:rsidRDefault="00C55A3C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В начале реализации Комплексного проекта модернизации образования анализ образовательно-воспитательного проце</w:t>
      </w:r>
      <w:r>
        <w:rPr>
          <w:rFonts w:ascii="Times New Roman" w:hAnsi="Times New Roman" w:cs="Times New Roman"/>
          <w:sz w:val="24"/>
          <w:szCs w:val="24"/>
        </w:rPr>
        <w:t xml:space="preserve">сса гимназии выявил определенные проблемы в работе с талантливыми детьми: </w:t>
      </w:r>
    </w:p>
    <w:p w:rsidR="003C5272" w:rsidRDefault="00C55A3C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Проблема повышения мотивации учащихся: </w:t>
      </w:r>
    </w:p>
    <w:p w:rsidR="003C5272" w:rsidRDefault="00C55A3C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Недостаточное применение информационно-коммуникационных технологий в образовательном процессе.</w:t>
      </w:r>
    </w:p>
    <w:p w:rsidR="003C5272" w:rsidRDefault="00C55A3C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противоречие между разнородностью состава учащ</w:t>
      </w:r>
      <w:r>
        <w:rPr>
          <w:rFonts w:ascii="Times New Roman" w:hAnsi="Times New Roman" w:cs="Times New Roman"/>
          <w:sz w:val="24"/>
          <w:szCs w:val="24"/>
        </w:rPr>
        <w:t xml:space="preserve">ихся по уровню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обучаемости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, развития познавательного интереса, воспитанности, состоянию физического здоровья и «усредненным» подходом к обучению и воспитанию;</w:t>
      </w:r>
    </w:p>
    <w:p w:rsidR="003C5272" w:rsidRDefault="00C55A3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- отсутствие у педагогов навыков активного включения учащихся в постановку целей уче</w:t>
      </w:r>
      <w:r>
        <w:rPr>
          <w:rFonts w:ascii="Times New Roman" w:hAnsi="Times New Roman" w:cs="Times New Roman"/>
          <w:sz w:val="24"/>
          <w:szCs w:val="24"/>
        </w:rPr>
        <w:t xml:space="preserve">бных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внеучебных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занятий, в определении их содержания и организационных особенностей;</w:t>
      </w:r>
    </w:p>
    <w:p w:rsidR="003C5272" w:rsidRDefault="00C55A3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- недостаточность внедрения в практику технологии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разноуровневой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дифференциации, индивидуализации обучения и педагогики сотрудничества на основе возможностей, представля</w:t>
      </w:r>
      <w:r>
        <w:rPr>
          <w:rFonts w:ascii="Times New Roman" w:hAnsi="Times New Roman" w:cs="Times New Roman"/>
          <w:sz w:val="24"/>
          <w:szCs w:val="24"/>
        </w:rPr>
        <w:t>емых УМК и организации дополнительных образовательных услуг;</w:t>
      </w:r>
    </w:p>
    <w:p w:rsidR="003C5272" w:rsidRDefault="00C55A3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-  противоречие между необходимостью перевода образовательного процесса на технологический уровень и недостаточным освоением учителями методики современного урока и новых образовательных технолог</w:t>
      </w:r>
      <w:r>
        <w:rPr>
          <w:rFonts w:ascii="Times New Roman" w:hAnsi="Times New Roman" w:cs="Times New Roman"/>
          <w:sz w:val="24"/>
          <w:szCs w:val="24"/>
        </w:rPr>
        <w:t>ий:</w:t>
      </w:r>
    </w:p>
    <w:p w:rsidR="003C5272" w:rsidRDefault="00C55A3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- не владение учителями методикой проектирования педагогической технологии в системе личностно-ориентированного обучения;</w:t>
      </w:r>
    </w:p>
    <w:p w:rsidR="003C5272" w:rsidRDefault="00C55A3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- отсутствие информационной поддержки в распространении инновационного опыта.</w:t>
      </w:r>
    </w:p>
    <w:p w:rsidR="003C5272" w:rsidRDefault="00C55A3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Проблема материально-финансового обеспечения образов</w:t>
      </w:r>
      <w:r>
        <w:rPr>
          <w:rFonts w:ascii="Times New Roman" w:hAnsi="Times New Roman" w:cs="Times New Roman"/>
          <w:sz w:val="24"/>
          <w:szCs w:val="24"/>
        </w:rPr>
        <w:t xml:space="preserve">ательного процесса.  </w:t>
      </w:r>
    </w:p>
    <w:p w:rsidR="003C5272" w:rsidRDefault="00C55A3C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В работе с талантливыми детьми педагогический коллектив  столкнулся с проблемой недостаточного  использования  информационно-коммуникационных технологий в образовательном процессе.</w:t>
      </w:r>
    </w:p>
    <w:p w:rsidR="003C5272" w:rsidRDefault="00C55A3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Желание  осваивать новые педагогические технологии уч</w:t>
      </w:r>
      <w:r>
        <w:rPr>
          <w:rFonts w:ascii="Times New Roman" w:hAnsi="Times New Roman" w:cs="Times New Roman"/>
          <w:sz w:val="24"/>
          <w:szCs w:val="24"/>
        </w:rPr>
        <w:t>ителями стало основанием для рассмотрения  в контексте программы комплексного проекта модернизации образования использование в образовательном процессе  новых информационных технологий.  Целью работы гимназии стало создание педагогами познавательной информ</w:t>
      </w:r>
      <w:r>
        <w:rPr>
          <w:rFonts w:ascii="Times New Roman" w:hAnsi="Times New Roman" w:cs="Times New Roman"/>
          <w:sz w:val="24"/>
          <w:szCs w:val="24"/>
        </w:rPr>
        <w:t xml:space="preserve">ационной среды, способствующей развитию личности школьника и формированию ИКТ - компетентности.  Актуальность решения этой проблемы заключается в освоении современной техники, в предоставлении возможности повышать свой уровень владения ИКТ, и использовать </w:t>
      </w:r>
      <w:r>
        <w:rPr>
          <w:rFonts w:ascii="Times New Roman" w:hAnsi="Times New Roman" w:cs="Times New Roman"/>
          <w:sz w:val="24"/>
          <w:szCs w:val="24"/>
        </w:rPr>
        <w:t>ИКТ в воспитательно-образовательном процессе, что способствует развитию учащихся как субъектов творческой деятельности.</w:t>
      </w:r>
    </w:p>
    <w:p w:rsidR="003C5272" w:rsidRDefault="003C5272">
      <w:pPr>
        <w:pStyle w:val="a3"/>
        <w:spacing w:after="0" w:line="100" w:lineRule="atLeast"/>
        <w:jc w:val="both"/>
      </w:pPr>
    </w:p>
    <w:p w:rsidR="003C5272" w:rsidRDefault="00C55A3C">
      <w:pPr>
        <w:pStyle w:val="a3"/>
        <w:numPr>
          <w:ilvl w:val="0"/>
          <w:numId w:val="5"/>
        </w:numPr>
        <w:spacing w:after="0" w:line="100" w:lineRule="atLeast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>Характеристика действий по решению проблем</w:t>
      </w:r>
    </w:p>
    <w:p w:rsidR="003C5272" w:rsidRDefault="00C55A3C">
      <w:pPr>
        <w:pStyle w:val="a3"/>
        <w:spacing w:after="0" w:line="100" w:lineRule="atLeast"/>
        <w:ind w:firstLine="72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Гимназия  искала эффективные пути и средства развития. С 2007 года педагоги  начали </w:t>
      </w:r>
      <w:r>
        <w:rPr>
          <w:rFonts w:ascii="Times New Roman" w:hAnsi="Times New Roman" w:cs="Times New Roman"/>
          <w:sz w:val="24"/>
          <w:szCs w:val="24"/>
        </w:rPr>
        <w:t xml:space="preserve">осваивать информационно-коммуникативные технологии в обучении. Педагогический коллектив гимназии  понимал степень важности использования  современных  технологий  в образовательном процессе, в котором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системообразующим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компонентом является ИКТ.</w:t>
      </w:r>
    </w:p>
    <w:p w:rsidR="003C5272" w:rsidRDefault="00C55A3C">
      <w:pPr>
        <w:pStyle w:val="a3"/>
        <w:spacing w:after="0" w:line="100" w:lineRule="atLeast"/>
        <w:ind w:firstLine="720"/>
        <w:jc w:val="both"/>
      </w:pPr>
      <w:r>
        <w:rPr>
          <w:rFonts w:ascii="Times New Roman" w:hAnsi="Times New Roman" w:cs="Times New Roman"/>
          <w:sz w:val="24"/>
          <w:szCs w:val="24"/>
        </w:rPr>
        <w:t>Следует отм</w:t>
      </w:r>
      <w:r>
        <w:rPr>
          <w:rFonts w:ascii="Times New Roman" w:hAnsi="Times New Roman" w:cs="Times New Roman"/>
          <w:sz w:val="24"/>
          <w:szCs w:val="24"/>
        </w:rPr>
        <w:t>етить, что  многие учителя гимназии  прошли профильные, проблемные  курсы, в том числе «Интернет - технологии для учителя-предметника». В педагогической практике  в урочной и во внеурочной деятельности стали активно использоваться инновационные методы обуч</w:t>
      </w:r>
      <w:r>
        <w:rPr>
          <w:rFonts w:ascii="Times New Roman" w:hAnsi="Times New Roman" w:cs="Times New Roman"/>
          <w:sz w:val="24"/>
          <w:szCs w:val="24"/>
        </w:rPr>
        <w:t>ения, такие как метод проектов, метод исследовательской деятельности, проблемный метод. В связи с этим возникла необходимость в оснащении гимназии современной техникой. Участие в комплексном проекте  модернизации образования в 2008 году дало нашей гимназии</w:t>
      </w:r>
      <w:r>
        <w:rPr>
          <w:rFonts w:ascii="Times New Roman" w:hAnsi="Times New Roman" w:cs="Times New Roman"/>
          <w:sz w:val="24"/>
          <w:szCs w:val="24"/>
        </w:rPr>
        <w:t xml:space="preserve"> возможность оснащения современным оборудованием. </w:t>
      </w:r>
    </w:p>
    <w:p w:rsidR="003C5272" w:rsidRDefault="00C55A3C">
      <w:pPr>
        <w:pStyle w:val="a3"/>
        <w:spacing w:after="0" w:line="100" w:lineRule="atLeast"/>
        <w:ind w:firstLine="720"/>
        <w:jc w:val="both"/>
      </w:pPr>
      <w:r>
        <w:rPr>
          <w:rFonts w:ascii="Times New Roman" w:hAnsi="Times New Roman" w:cs="Times New Roman"/>
          <w:sz w:val="24"/>
          <w:szCs w:val="24"/>
        </w:rPr>
        <w:t>Возрастание роли информационно-коммуникационных технологий  требует от гимназии решения задач по формированию информационной культуры всех участников образовательного процесса.  Эффект от  использования ин</w:t>
      </w:r>
      <w:r>
        <w:rPr>
          <w:rFonts w:ascii="Times New Roman" w:hAnsi="Times New Roman" w:cs="Times New Roman"/>
          <w:sz w:val="24"/>
          <w:szCs w:val="24"/>
        </w:rPr>
        <w:t xml:space="preserve">формационно-коммуникационных технологий в учебном процессе состоит в том, что они способствуют формированию познавательной деятельности обучающихся, взаимному принятию ими проблемы урока и мотивированию на совместную деятельность. </w:t>
      </w:r>
    </w:p>
    <w:p w:rsidR="003C5272" w:rsidRDefault="00C55A3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Анализ тенденций развити</w:t>
      </w:r>
      <w:r>
        <w:rPr>
          <w:rFonts w:ascii="Times New Roman" w:hAnsi="Times New Roman" w:cs="Times New Roman"/>
          <w:sz w:val="24"/>
          <w:szCs w:val="24"/>
        </w:rPr>
        <w:t>я гимназии   в  рамках образовательной инициативы «Наша новая школа»  показывает, что  успешно  проводится:</w:t>
      </w:r>
    </w:p>
    <w:p w:rsidR="003C5272" w:rsidRDefault="00C55A3C">
      <w:pPr>
        <w:pStyle w:val="a3"/>
        <w:numPr>
          <w:ilvl w:val="0"/>
          <w:numId w:val="4"/>
        </w:numPr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совершенствование информационной системы, обеспечение её полноценного функционирования и развития на перспективу; </w:t>
      </w:r>
    </w:p>
    <w:p w:rsidR="003C5272" w:rsidRDefault="00C55A3C">
      <w:pPr>
        <w:pStyle w:val="a3"/>
        <w:numPr>
          <w:ilvl w:val="0"/>
          <w:numId w:val="4"/>
        </w:numPr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накоплен немалый опыт работы гимн</w:t>
      </w:r>
      <w:r>
        <w:rPr>
          <w:rFonts w:ascii="Times New Roman" w:hAnsi="Times New Roman" w:cs="Times New Roman"/>
          <w:sz w:val="24"/>
          <w:szCs w:val="24"/>
        </w:rPr>
        <w:t xml:space="preserve">азии  по созданию цифровых ресурсов, разработанных самими учителями и обучающимися; </w:t>
      </w:r>
    </w:p>
    <w:p w:rsidR="003C5272" w:rsidRDefault="00C55A3C">
      <w:pPr>
        <w:pStyle w:val="a3"/>
        <w:numPr>
          <w:ilvl w:val="0"/>
          <w:numId w:val="4"/>
        </w:numPr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создается методическая копилка использования ИКТ в образовательном процессе; </w:t>
      </w:r>
    </w:p>
    <w:p w:rsidR="003C5272" w:rsidRDefault="00C55A3C">
      <w:pPr>
        <w:pStyle w:val="a3"/>
        <w:numPr>
          <w:ilvl w:val="0"/>
          <w:numId w:val="4"/>
        </w:numPr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 гимназии  наблюдается значительное увеличение числа педагогов, использующих информационные </w:t>
      </w:r>
      <w:r>
        <w:rPr>
          <w:rFonts w:ascii="Times New Roman" w:hAnsi="Times New Roman" w:cs="Times New Roman"/>
          <w:sz w:val="24"/>
          <w:szCs w:val="24"/>
        </w:rPr>
        <w:t xml:space="preserve">технологии, и расширяется список школьных дисциплин, преподаваемых с применением ИКТ на основе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подхода, что составляет главное условие социализации личности школьника. Эти динамические изменения являются ответом на основные направления ре</w:t>
      </w:r>
      <w:r>
        <w:rPr>
          <w:rFonts w:ascii="Times New Roman" w:hAnsi="Times New Roman" w:cs="Times New Roman"/>
          <w:sz w:val="24"/>
          <w:szCs w:val="24"/>
        </w:rPr>
        <w:t xml:space="preserve">ализации Национальной инициативы «Наша новая школа» - максимально раскрыть интересы и способности ученика, формировать на этой основе социально компетентную, мобильную личность. </w:t>
      </w:r>
    </w:p>
    <w:p w:rsidR="003C5272" w:rsidRDefault="00C55A3C">
      <w:pPr>
        <w:pStyle w:val="a3"/>
        <w:spacing w:after="0" w:line="100" w:lineRule="atLeast"/>
        <w:ind w:firstLine="72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 МОУ Гимназии разработано и внедрено Положение о работе с одарёнными детьми </w:t>
      </w:r>
      <w:r>
        <w:rPr>
          <w:rFonts w:ascii="Times New Roman" w:hAnsi="Times New Roman" w:cs="Times New Roman"/>
          <w:sz w:val="24"/>
          <w:szCs w:val="24"/>
        </w:rPr>
        <w:t>(Приложение № 1), создано и разработано Положение о научном обществе учащихся «Юный исследователь» (Приложение № 2), ежегодно составляется план проведения мероприятий по предметным неделям, план Недели науки (Приложение № 7). Также ежегодно проводятся семи</w:t>
      </w:r>
      <w:r>
        <w:rPr>
          <w:rFonts w:ascii="Times New Roman" w:hAnsi="Times New Roman" w:cs="Times New Roman"/>
          <w:sz w:val="24"/>
          <w:szCs w:val="24"/>
        </w:rPr>
        <w:t>нары по проблемам работы с одарёнными детьми, ведётся мониторинг по выявлению одарённых детей, проведена корректировка программ и тематических планов для работы с одарёнными детьми, создана система дополнительного образования, которая включает внеурочное д</w:t>
      </w:r>
      <w:r>
        <w:rPr>
          <w:rFonts w:ascii="Times New Roman" w:hAnsi="Times New Roman" w:cs="Times New Roman"/>
          <w:sz w:val="24"/>
          <w:szCs w:val="24"/>
        </w:rPr>
        <w:t xml:space="preserve">ополнительное образование,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досуговое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дополнительное образование и внешкольное дополнительное образование, введена система управления качеством обучения и преподавания.</w:t>
      </w:r>
    </w:p>
    <w:p w:rsidR="003C5272" w:rsidRDefault="00C55A3C">
      <w:pPr>
        <w:pStyle w:val="a3"/>
        <w:spacing w:after="0" w:line="100" w:lineRule="atLeast"/>
        <w:ind w:firstLine="72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Концепция модернизации Российского образования, национальной образовательной инициативы </w:t>
      </w:r>
      <w:r>
        <w:rPr>
          <w:rFonts w:ascii="Times New Roman" w:hAnsi="Times New Roman" w:cs="Times New Roman"/>
          <w:sz w:val="24"/>
          <w:szCs w:val="24"/>
        </w:rPr>
        <w:t xml:space="preserve">«Наша новая школа» предполагает «ориентацию образования не только на усвоение обучающимися определённой суммы знаний, но и развитие его личности, его познавательных и созидательных способностей», для чего необходима целенаправленная работа педагогического </w:t>
      </w:r>
      <w:r>
        <w:rPr>
          <w:rFonts w:ascii="Times New Roman" w:hAnsi="Times New Roman" w:cs="Times New Roman"/>
          <w:sz w:val="24"/>
          <w:szCs w:val="24"/>
        </w:rPr>
        <w:t>коллектива гимназии.</w:t>
      </w:r>
    </w:p>
    <w:p w:rsidR="003C5272" w:rsidRDefault="00C55A3C">
      <w:pPr>
        <w:pStyle w:val="a3"/>
        <w:spacing w:after="0" w:line="100" w:lineRule="atLeast"/>
        <w:ind w:firstLine="720"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Одним из путей реализации поставленной цели является созданная в гимназии целевая программа «Одарённые дети» (Приложение № 3), целями которой являются: </w:t>
      </w:r>
    </w:p>
    <w:p w:rsidR="003C5272" w:rsidRDefault="00C55A3C">
      <w:pPr>
        <w:pStyle w:val="a3"/>
        <w:numPr>
          <w:ilvl w:val="0"/>
          <w:numId w:val="3"/>
        </w:numPr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выявление и поддержка способных и одарённых детей</w:t>
      </w:r>
    </w:p>
    <w:p w:rsidR="003C5272" w:rsidRDefault="00C55A3C">
      <w:pPr>
        <w:pStyle w:val="a3"/>
        <w:numPr>
          <w:ilvl w:val="0"/>
          <w:numId w:val="3"/>
        </w:numPr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раскрытие их индивидуальности</w:t>
      </w:r>
    </w:p>
    <w:p w:rsidR="003C5272" w:rsidRDefault="00C55A3C">
      <w:pPr>
        <w:pStyle w:val="a3"/>
        <w:numPr>
          <w:ilvl w:val="0"/>
          <w:numId w:val="3"/>
        </w:numPr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>звитие целостного миропонимания, творческого и системного мышления</w:t>
      </w:r>
    </w:p>
    <w:p w:rsidR="003C5272" w:rsidRDefault="00C55A3C">
      <w:pPr>
        <w:pStyle w:val="a3"/>
        <w:numPr>
          <w:ilvl w:val="0"/>
          <w:numId w:val="3"/>
        </w:numPr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создание благоприятных условий для развития одарённых детей в интересах личности, общества и государства.</w:t>
      </w:r>
    </w:p>
    <w:p w:rsidR="003C5272" w:rsidRDefault="00C55A3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ab/>
        <w:t>Работа с талантливыми детьми в МОУ Гимназии № 17 направлена на выстраивание единог</w:t>
      </w:r>
      <w:r>
        <w:rPr>
          <w:rFonts w:ascii="Times New Roman" w:hAnsi="Times New Roman" w:cs="Times New Roman"/>
          <w:sz w:val="24"/>
          <w:szCs w:val="24"/>
        </w:rPr>
        <w:t xml:space="preserve">о образовательного пространства на этапе дошкольного, начального и основного общего образования. </w:t>
      </w:r>
    </w:p>
    <w:p w:rsidR="003C5272" w:rsidRDefault="00C55A3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ab/>
        <w:t>В гимназии разработана и реализуются 5 уровневая методическая система поддержки талантливых детей:</w:t>
      </w:r>
    </w:p>
    <w:p w:rsidR="003C5272" w:rsidRDefault="00C55A3C">
      <w:pPr>
        <w:pStyle w:val="a3"/>
        <w:spacing w:after="0" w:line="100" w:lineRule="atLeast"/>
        <w:jc w:val="both"/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 уровень</w:t>
      </w:r>
      <w:proofErr w:type="gramEnd"/>
      <w:r>
        <w:rPr>
          <w:rFonts w:ascii="Times New Roman" w:hAnsi="Times New Roman" w:cs="Times New Roman"/>
          <w:sz w:val="24"/>
          <w:szCs w:val="24"/>
        </w:rPr>
        <w:t>. Индивидуальная методическая работа педагогов</w:t>
      </w:r>
    </w:p>
    <w:p w:rsidR="003C5272" w:rsidRDefault="00C55A3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Педагоги гимназии ведут непрерывное самообразование, согласно составленному индивидуальному плану, что приводит к росту профессиональной культуры каждого учителя, профессионального саморазвития. Темы по самообразованию можно разделить на 3 группы:</w:t>
      </w:r>
    </w:p>
    <w:p w:rsidR="003C5272" w:rsidRDefault="00C55A3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- Освоен</w:t>
      </w:r>
      <w:r>
        <w:rPr>
          <w:rFonts w:ascii="Times New Roman" w:hAnsi="Times New Roman" w:cs="Times New Roman"/>
          <w:sz w:val="24"/>
          <w:szCs w:val="24"/>
        </w:rPr>
        <w:t>ие основ личностно-коммуникативной модели обучения</w:t>
      </w:r>
    </w:p>
    <w:p w:rsidR="003C5272" w:rsidRDefault="00C55A3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- Знакомство и освоение инновационных форм и методов обучения</w:t>
      </w:r>
    </w:p>
    <w:p w:rsidR="003C5272" w:rsidRDefault="00C55A3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- Работа с одаренными детьми.</w:t>
      </w:r>
    </w:p>
    <w:p w:rsidR="003C5272" w:rsidRDefault="00C55A3C">
      <w:pPr>
        <w:pStyle w:val="a3"/>
        <w:spacing w:after="0" w:line="100" w:lineRule="atLeast"/>
        <w:jc w:val="both"/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 уровень</w:t>
      </w:r>
      <w:proofErr w:type="gramEnd"/>
      <w:r>
        <w:rPr>
          <w:rFonts w:ascii="Times New Roman" w:hAnsi="Times New Roman" w:cs="Times New Roman"/>
          <w:sz w:val="24"/>
          <w:szCs w:val="24"/>
        </w:rPr>
        <w:t>. Предметные методические объединения</w:t>
      </w:r>
    </w:p>
    <w:p w:rsidR="003C5272" w:rsidRDefault="00C55A3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 гимназии существуют 7 методических объединений: учителей </w:t>
      </w:r>
      <w:r>
        <w:rPr>
          <w:rFonts w:ascii="Times New Roman" w:hAnsi="Times New Roman" w:cs="Times New Roman"/>
          <w:sz w:val="24"/>
          <w:szCs w:val="24"/>
        </w:rPr>
        <w:t xml:space="preserve">начальной школы, русского языка и литературы, учителей математики и информатики, учителей иностранного языка, учителей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цикла, учителей истории и обществознания, классных руководителей</w:t>
      </w:r>
    </w:p>
    <w:p w:rsidR="003C5272" w:rsidRDefault="00C55A3C">
      <w:pPr>
        <w:pStyle w:val="a3"/>
        <w:spacing w:after="0" w:line="100" w:lineRule="atLeast"/>
        <w:jc w:val="both"/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уровень.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Учебно-методический совет (Приложение </w:t>
      </w:r>
      <w:r>
        <w:rPr>
          <w:rFonts w:ascii="Times New Roman" w:hAnsi="Times New Roman" w:cs="Times New Roman"/>
          <w:sz w:val="24"/>
          <w:szCs w:val="24"/>
        </w:rPr>
        <w:t>№ 4)</w:t>
      </w:r>
    </w:p>
    <w:p w:rsidR="003C5272" w:rsidRDefault="00C55A3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Учебно-методический совет  объединяет и координирует методическую работу в гимназии. На заседаниях УМС рассматриваются актуальные для работы гимназии вопросы, посвященные повышению аналитической культуры учителя, рациональному планированию и созданию </w:t>
      </w:r>
      <w:r>
        <w:rPr>
          <w:rFonts w:ascii="Times New Roman" w:hAnsi="Times New Roman" w:cs="Times New Roman"/>
          <w:sz w:val="24"/>
          <w:szCs w:val="24"/>
        </w:rPr>
        <w:t>условий для творческого роста педагогов.</w:t>
      </w:r>
    </w:p>
    <w:p w:rsidR="003C5272" w:rsidRDefault="00C55A3C">
      <w:pPr>
        <w:pStyle w:val="a3"/>
        <w:spacing w:after="0" w:line="100" w:lineRule="atLeast"/>
        <w:jc w:val="both"/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уровень.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Общешкольная методическая работа</w:t>
      </w:r>
    </w:p>
    <w:p w:rsidR="003C5272" w:rsidRDefault="00C55A3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Включает серию различных обучающих постоянно действующих научно-методических семинаров для всех учителей, выполняющих важнейшие функции:</w:t>
      </w:r>
    </w:p>
    <w:p w:rsidR="003C5272" w:rsidRDefault="00C55A3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- выработка системы основных поня</w:t>
      </w:r>
      <w:r>
        <w:rPr>
          <w:rFonts w:ascii="Times New Roman" w:hAnsi="Times New Roman" w:cs="Times New Roman"/>
          <w:sz w:val="24"/>
          <w:szCs w:val="24"/>
        </w:rPr>
        <w:t>тий и единства подходов, действий в учебной, инновационной, поисково-исследовательской, научно-методической деятельности;</w:t>
      </w:r>
    </w:p>
    <w:p w:rsidR="003C5272" w:rsidRDefault="00C55A3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- активное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общение и обмен педагогическим опытом;</w:t>
      </w:r>
    </w:p>
    <w:p w:rsidR="003C5272" w:rsidRDefault="00C55A3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- коллективное обсуждение проектов и результатов инновационной деятель</w:t>
      </w:r>
      <w:r>
        <w:rPr>
          <w:rFonts w:ascii="Times New Roman" w:hAnsi="Times New Roman" w:cs="Times New Roman"/>
          <w:sz w:val="24"/>
          <w:szCs w:val="24"/>
        </w:rPr>
        <w:t>ности.</w:t>
      </w:r>
    </w:p>
    <w:p w:rsidR="003C5272" w:rsidRDefault="00C55A3C">
      <w:pPr>
        <w:pStyle w:val="a3"/>
        <w:spacing w:after="0" w:line="100" w:lineRule="atLeast"/>
        <w:jc w:val="both"/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уровень.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Научно-методическая работа внешкольная</w:t>
      </w:r>
    </w:p>
    <w:p w:rsidR="003C5272" w:rsidRDefault="00C55A3C">
      <w:pPr>
        <w:pStyle w:val="a3"/>
        <w:spacing w:after="0" w:line="100" w:lineRule="atLeast"/>
        <w:ind w:firstLine="720"/>
        <w:jc w:val="both"/>
      </w:pPr>
      <w:r>
        <w:rPr>
          <w:rFonts w:ascii="Times New Roman" w:hAnsi="Times New Roman" w:cs="Times New Roman"/>
          <w:sz w:val="24"/>
          <w:szCs w:val="24"/>
        </w:rPr>
        <w:t>Педагогический коллектив МОУ Гимназии № 17 активно участвует в работе по распространению и обобщению своего опыта по работе с талантливыми и мотивированными детьми:</w:t>
      </w:r>
    </w:p>
    <w:p w:rsidR="003C5272" w:rsidRDefault="00C55A3C">
      <w:pPr>
        <w:pStyle w:val="a3"/>
        <w:numPr>
          <w:ilvl w:val="0"/>
          <w:numId w:val="2"/>
        </w:numPr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на региональном уровне проведение </w:t>
      </w:r>
      <w:r>
        <w:rPr>
          <w:rFonts w:ascii="Times New Roman" w:hAnsi="Times New Roman" w:cs="Times New Roman"/>
          <w:sz w:val="24"/>
          <w:szCs w:val="24"/>
        </w:rPr>
        <w:t>мастер-класса на Ассамблее педагогов Московской области, проведение семинара по инновационным технологиям на уроках биологии, урока-мастерской по биологии.</w:t>
      </w:r>
    </w:p>
    <w:p w:rsidR="003C5272" w:rsidRDefault="00C55A3C">
      <w:pPr>
        <w:pStyle w:val="a3"/>
        <w:numPr>
          <w:ilvl w:val="0"/>
          <w:numId w:val="2"/>
        </w:numPr>
        <w:spacing w:after="0" w:line="100" w:lineRule="atLeast"/>
        <w:jc w:val="both"/>
      </w:pPr>
      <w:proofErr w:type="gramStart"/>
      <w:r>
        <w:rPr>
          <w:rFonts w:ascii="Times New Roman" w:hAnsi="Times New Roman" w:cs="Times New Roman"/>
          <w:sz w:val="24"/>
          <w:szCs w:val="24"/>
        </w:rPr>
        <w:t>на муниципальном уровне проведение открытых научно-практические конференций по использованию ИКТ в у</w:t>
      </w:r>
      <w:r>
        <w:rPr>
          <w:rFonts w:ascii="Times New Roman" w:hAnsi="Times New Roman" w:cs="Times New Roman"/>
          <w:sz w:val="24"/>
          <w:szCs w:val="24"/>
        </w:rPr>
        <w:t>чебном процессе (Приложение № 16), по внедрению метода проектов и метода исследовательской деятельности, в том числе и в начальной школе, проведение семинаров по использованию инновационных подходов в подготовке учащихся 9-х классов к ГИА по русскому языку</w:t>
      </w:r>
      <w:r>
        <w:rPr>
          <w:rFonts w:ascii="Times New Roman" w:hAnsi="Times New Roman" w:cs="Times New Roman"/>
          <w:sz w:val="24"/>
          <w:szCs w:val="24"/>
        </w:rPr>
        <w:t>, проведение курсов по работе с инновационным оборудованием, публикации в СМИ г. Королёва Московской области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; традицией стало проведение открытых </w:t>
      </w:r>
      <w:r>
        <w:rPr>
          <w:rFonts w:ascii="Times New Roman" w:hAnsi="Times New Roman" w:cs="Times New Roman"/>
          <w:sz w:val="24"/>
          <w:szCs w:val="24"/>
        </w:rPr>
        <w:lastRenderedPageBreak/>
        <w:t>ученических научно-практических конференций «Космос и мы», «Фестиваля искусств и национальных культур России».</w:t>
      </w:r>
    </w:p>
    <w:p w:rsidR="003C5272" w:rsidRDefault="00C55A3C">
      <w:pPr>
        <w:pStyle w:val="a3"/>
        <w:numPr>
          <w:ilvl w:val="0"/>
          <w:numId w:val="2"/>
        </w:numPr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на школьном уровне проведение конференций по использованию проектного метода в исследовательской деятельности учащихся</w:t>
      </w:r>
    </w:p>
    <w:p w:rsidR="003C5272" w:rsidRDefault="00C55A3C">
      <w:pPr>
        <w:pStyle w:val="a3"/>
        <w:spacing w:after="0" w:line="100" w:lineRule="atLeast"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Педагоги МОУ Гимназии № 17 делятся опытом на страницах Издательского дома «1 сентября», методических журналов, на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интернет-страницах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сет</w:t>
      </w:r>
      <w:r>
        <w:rPr>
          <w:rFonts w:ascii="Times New Roman" w:hAnsi="Times New Roman" w:cs="Times New Roman"/>
          <w:sz w:val="24"/>
          <w:szCs w:val="24"/>
        </w:rPr>
        <w:t>евых сообществ, на сайте гимназии.</w:t>
      </w:r>
    </w:p>
    <w:p w:rsidR="003C5272" w:rsidRDefault="003C5272">
      <w:pPr>
        <w:pStyle w:val="a3"/>
        <w:spacing w:after="0" w:line="100" w:lineRule="atLeast"/>
        <w:ind w:firstLine="540"/>
        <w:jc w:val="both"/>
      </w:pPr>
    </w:p>
    <w:p w:rsidR="003C5272" w:rsidRDefault="00C55A3C">
      <w:pPr>
        <w:pStyle w:val="a3"/>
        <w:numPr>
          <w:ilvl w:val="0"/>
          <w:numId w:val="5"/>
        </w:numPr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>Своеобразие и преимущества использованных подходов</w:t>
      </w:r>
    </w:p>
    <w:p w:rsidR="003C5272" w:rsidRDefault="00C55A3C">
      <w:pPr>
        <w:pStyle w:val="a3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Работа с талантливыми детьми продолжает оставаться одним из приоритетных направлений в гимназии. Выявление одаренных детей начинается уже в начальной школе на основе наб</w:t>
      </w:r>
      <w:r>
        <w:rPr>
          <w:rFonts w:ascii="Times New Roman" w:hAnsi="Times New Roman" w:cs="Times New Roman"/>
          <w:sz w:val="24"/>
          <w:szCs w:val="24"/>
        </w:rPr>
        <w:t>людения, изучения психологических особенностей, речи, памяти, логического мышления.  Педагоги гимназии стараются создавать условия для оптимального развития таких детей. Отбирают среди различных систем обучения те методы и приемы, которые способствуют разв</w:t>
      </w:r>
      <w:r>
        <w:rPr>
          <w:rFonts w:ascii="Times New Roman" w:hAnsi="Times New Roman" w:cs="Times New Roman"/>
          <w:sz w:val="24"/>
          <w:szCs w:val="24"/>
        </w:rPr>
        <w:t>итию самостоятельности мышления, инициативности и творчества. Применяют такие формы работы:</w:t>
      </w:r>
    </w:p>
    <w:p w:rsidR="003C5272" w:rsidRDefault="003C5272">
      <w:pPr>
        <w:pStyle w:val="a3"/>
        <w:ind w:firstLine="708"/>
        <w:jc w:val="both"/>
      </w:pPr>
    </w:p>
    <w:tbl>
      <w:tblPr>
        <w:tblW w:w="0" w:type="auto"/>
        <w:tblInd w:w="-21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3707"/>
        <w:gridCol w:w="5862"/>
      </w:tblGrid>
      <w:tr w:rsidR="003C5272">
        <w:tblPrEx>
          <w:tblCellMar>
            <w:top w:w="0" w:type="dxa"/>
            <w:bottom w:w="0" w:type="dxa"/>
          </w:tblCellMar>
        </w:tblPrEx>
        <w:tc>
          <w:tcPr>
            <w:tcW w:w="3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</w:tc>
        <w:tc>
          <w:tcPr>
            <w:tcW w:w="5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</w:tr>
      <w:tr w:rsidR="003C5272">
        <w:tblPrEx>
          <w:tblCellMar>
            <w:top w:w="0" w:type="dxa"/>
            <w:bottom w:w="0" w:type="dxa"/>
          </w:tblCellMar>
        </w:tblPrEx>
        <w:tc>
          <w:tcPr>
            <w:tcW w:w="3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Элективные курсы, факультативы</w:t>
            </w:r>
          </w:p>
        </w:tc>
        <w:tc>
          <w:tcPr>
            <w:tcW w:w="5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учет индивидуальных возможностей учащихся;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повышение степени самостоятельности учащихся;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расширение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познавательных возможностей учащихся;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-формирование навыков исследовательской, творческой и проектной деятельности.</w:t>
            </w:r>
          </w:p>
        </w:tc>
      </w:tr>
      <w:tr w:rsidR="003C5272">
        <w:tblPrEx>
          <w:tblCellMar>
            <w:top w:w="0" w:type="dxa"/>
            <w:bottom w:w="0" w:type="dxa"/>
          </w:tblCellMar>
        </w:tblPrEx>
        <w:tc>
          <w:tcPr>
            <w:tcW w:w="3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Ученические конференции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 № 15)</w:t>
            </w:r>
          </w:p>
        </w:tc>
        <w:tc>
          <w:tcPr>
            <w:tcW w:w="5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развитие умений и навыков самостоятельного приобретения знаний на основе работы с научно-популя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рной, учебной и справочной литературой;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обобщение и систематизация знаний по учебным предметам;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информационной культуры учащихся.</w:t>
            </w:r>
          </w:p>
        </w:tc>
      </w:tr>
      <w:tr w:rsidR="003C5272">
        <w:tblPrEx>
          <w:tblCellMar>
            <w:top w:w="0" w:type="dxa"/>
            <w:bottom w:w="0" w:type="dxa"/>
          </w:tblCellMar>
        </w:tblPrEx>
        <w:tc>
          <w:tcPr>
            <w:tcW w:w="3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недели (декады)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 № 14)</w:t>
            </w:r>
          </w:p>
        </w:tc>
        <w:tc>
          <w:tcPr>
            <w:tcW w:w="5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представление широкого спектра форм внеурочной деятельности;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повышение мотивации учеников к изучению образовательной области;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развитие творческих способностей учащихся.</w:t>
            </w:r>
          </w:p>
        </w:tc>
      </w:tr>
      <w:tr w:rsidR="003C5272">
        <w:tblPrEx>
          <w:tblCellMar>
            <w:top w:w="0" w:type="dxa"/>
            <w:bottom w:w="0" w:type="dxa"/>
          </w:tblCellMar>
        </w:tblPrEx>
        <w:tc>
          <w:tcPr>
            <w:tcW w:w="3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Научное общество учащихся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(Приложения № 1, № 13, № 17)</w:t>
            </w:r>
          </w:p>
        </w:tc>
        <w:tc>
          <w:tcPr>
            <w:tcW w:w="5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привлечение учащихся к исследовательской, творческой и проектной деятельности;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аналитического и критического мышления учащихся в процессе  творческого поиска и выполнения исследований.</w:t>
            </w:r>
          </w:p>
        </w:tc>
      </w:tr>
      <w:tr w:rsidR="003C5272">
        <w:tblPrEx>
          <w:tblCellMar>
            <w:top w:w="0" w:type="dxa"/>
            <w:bottom w:w="0" w:type="dxa"/>
          </w:tblCellMar>
        </w:tblPrEx>
        <w:tc>
          <w:tcPr>
            <w:tcW w:w="3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Кружки, студии</w:t>
            </w:r>
          </w:p>
        </w:tc>
        <w:tc>
          <w:tcPr>
            <w:tcW w:w="5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развитие творческих способностей учащихся;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содействие в профессиональной ориентации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;.</w:t>
            </w:r>
            <w:proofErr w:type="gramEnd"/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самореализация учащихся во 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еклассной работе.</w:t>
            </w:r>
          </w:p>
        </w:tc>
      </w:tr>
    </w:tbl>
    <w:p w:rsidR="003C5272" w:rsidRDefault="003C5272">
      <w:pPr>
        <w:pStyle w:val="a3"/>
        <w:jc w:val="both"/>
      </w:pPr>
    </w:p>
    <w:p w:rsidR="003C5272" w:rsidRDefault="00C55A3C">
      <w:pPr>
        <w:pStyle w:val="a3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Согласно учебному плану  проводятся элективные курсы по ряду предметов: русскому языку «Теория и практика сочинения-рассуждения на основе прочитанного текста», «Слово», «Русское речевое общение»; математике «Функции и графики», «Решение</w:t>
      </w:r>
      <w:r>
        <w:rPr>
          <w:rFonts w:ascii="Times New Roman" w:hAnsi="Times New Roman" w:cs="Times New Roman"/>
          <w:sz w:val="24"/>
          <w:szCs w:val="24"/>
        </w:rPr>
        <w:t xml:space="preserve"> нестандартных задач по математике»;  иностранному языку «Иностранный язык в деловой сфере общения»; химии  «Химия в моей жизни»;  биологии «Экология и жизнь»; психологии «Отрасли общественного производства и профессиональное самоопределение», проводятся з</w:t>
      </w:r>
      <w:r>
        <w:rPr>
          <w:rFonts w:ascii="Times New Roman" w:hAnsi="Times New Roman" w:cs="Times New Roman"/>
          <w:sz w:val="24"/>
          <w:szCs w:val="24"/>
        </w:rPr>
        <w:t>анятия по предметам в рамках дополнительного образования «Знай и люби родной язык», «Искусство риторики и дискуссии», «Учимся понимать поэзию», «Занимательная математика», «Примени математику», «Изучаем Конституцию».</w:t>
      </w:r>
    </w:p>
    <w:p w:rsidR="003C5272" w:rsidRDefault="00C55A3C">
      <w:pPr>
        <w:pStyle w:val="a3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В гимназии создана система дополнительн</w:t>
      </w:r>
      <w:r>
        <w:rPr>
          <w:rFonts w:ascii="Times New Roman" w:hAnsi="Times New Roman" w:cs="Times New Roman"/>
          <w:sz w:val="24"/>
          <w:szCs w:val="24"/>
        </w:rPr>
        <w:t>ого образования, которая включает в себя различные студии и кружки: студия эстрадно-спортивного танца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Эстрея</w:t>
      </w:r>
      <w:proofErr w:type="spellEnd"/>
      <w:r>
        <w:rPr>
          <w:rFonts w:ascii="Times New Roman" w:hAnsi="Times New Roman" w:cs="Times New Roman"/>
          <w:sz w:val="24"/>
          <w:szCs w:val="24"/>
        </w:rPr>
        <w:t>», изостудия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Пересвет</w:t>
      </w:r>
      <w:proofErr w:type="spellEnd"/>
      <w:r>
        <w:rPr>
          <w:rFonts w:ascii="Times New Roman" w:hAnsi="Times New Roman" w:cs="Times New Roman"/>
          <w:sz w:val="24"/>
          <w:szCs w:val="24"/>
        </w:rPr>
        <w:t>», музей Космонавтики, Комната Боевой славы, хоровой кружок, спортивные секции (плавание, мини футбол, баскетбол, волейбол, п</w:t>
      </w:r>
      <w:r>
        <w:rPr>
          <w:rFonts w:ascii="Times New Roman" w:hAnsi="Times New Roman" w:cs="Times New Roman"/>
          <w:sz w:val="24"/>
          <w:szCs w:val="24"/>
        </w:rPr>
        <w:t>одвижные игры, ОФП). Разработана и внедрена Программа «Здоровый ученик» (Приложение № 5)</w:t>
      </w:r>
    </w:p>
    <w:p w:rsidR="003C5272" w:rsidRDefault="00C55A3C">
      <w:pPr>
        <w:pStyle w:val="a3"/>
        <w:numPr>
          <w:ilvl w:val="0"/>
          <w:numId w:val="5"/>
        </w:numPr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>Характеристика трудностей, «подводных камней»</w:t>
      </w:r>
    </w:p>
    <w:p w:rsidR="003C5272" w:rsidRDefault="00C55A3C">
      <w:pPr>
        <w:pStyle w:val="a3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Однако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недостаток финансирования не позволяет расширить спектр услуг дополнительного образования и внеурочной деятельнос</w:t>
      </w:r>
      <w:r>
        <w:rPr>
          <w:rFonts w:ascii="Times New Roman" w:hAnsi="Times New Roman" w:cs="Times New Roman"/>
          <w:sz w:val="24"/>
          <w:szCs w:val="24"/>
        </w:rPr>
        <w:t>ти.</w:t>
      </w:r>
    </w:p>
    <w:p w:rsidR="003C5272" w:rsidRDefault="003C5272">
      <w:pPr>
        <w:pStyle w:val="a3"/>
        <w:ind w:firstLine="709"/>
        <w:jc w:val="both"/>
      </w:pPr>
    </w:p>
    <w:p w:rsidR="003C5272" w:rsidRDefault="00C55A3C">
      <w:pPr>
        <w:pStyle w:val="a3"/>
        <w:numPr>
          <w:ilvl w:val="0"/>
          <w:numId w:val="5"/>
        </w:numPr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>Описание опыта</w:t>
      </w:r>
    </w:p>
    <w:p w:rsidR="003C5272" w:rsidRDefault="00C55A3C">
      <w:pPr>
        <w:pStyle w:val="a3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В МОУ Гимназии № 17 ежегодно проводятся школьные олимпиады по предметам, конкурсы, фестивали, спортивные соревнования (Приложение № 6). Учащиеся гимназии участвуют в городских, областных, всероссийских олимпиадах, где являются победител</w:t>
      </w:r>
      <w:r>
        <w:rPr>
          <w:rFonts w:ascii="Times New Roman" w:hAnsi="Times New Roman" w:cs="Times New Roman"/>
          <w:sz w:val="24"/>
          <w:szCs w:val="24"/>
        </w:rPr>
        <w:t>ями и призёрами. Из года в год прослеживается положительная динамика в количестве победителей и призёров.</w:t>
      </w:r>
    </w:p>
    <w:p w:rsidR="003C5272" w:rsidRDefault="003C5272">
      <w:pPr>
        <w:pStyle w:val="a3"/>
        <w:jc w:val="both"/>
      </w:pPr>
    </w:p>
    <w:p w:rsidR="003C5272" w:rsidRDefault="00C55A3C">
      <w:pPr>
        <w:pStyle w:val="a3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>Победители и призёры Международных, Всероссийских олимпиад и  конкурсов</w:t>
      </w:r>
    </w:p>
    <w:tbl>
      <w:tblPr>
        <w:tblW w:w="0" w:type="auto"/>
        <w:tblInd w:w="-21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3615"/>
        <w:gridCol w:w="1560"/>
        <w:gridCol w:w="1558"/>
        <w:gridCol w:w="1653"/>
        <w:gridCol w:w="1262"/>
      </w:tblGrid>
      <w:tr w:rsidR="003C5272">
        <w:tblPrEx>
          <w:tblCellMar>
            <w:top w:w="0" w:type="dxa"/>
            <w:bottom w:w="0" w:type="dxa"/>
          </w:tblCellMar>
        </w:tblPrEx>
        <w:tc>
          <w:tcPr>
            <w:tcW w:w="36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3C5272">
            <w:pPr>
              <w:pStyle w:val="a3"/>
              <w:jc w:val="both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 г.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 г.</w:t>
            </w:r>
          </w:p>
        </w:tc>
        <w:tc>
          <w:tcPr>
            <w:tcW w:w="1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 г.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2011г</w:t>
            </w:r>
          </w:p>
        </w:tc>
      </w:tr>
      <w:tr w:rsidR="003C5272">
        <w:tblPrEx>
          <w:tblCellMar>
            <w:top w:w="0" w:type="dxa"/>
            <w:bottom w:w="0" w:type="dxa"/>
          </w:tblCellMar>
        </w:tblPrEx>
        <w:tc>
          <w:tcPr>
            <w:tcW w:w="36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этап всероссийской олимпиады школьников 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 № 19)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3C5272">
        <w:tblPrEx>
          <w:tblCellMar>
            <w:top w:w="0" w:type="dxa"/>
            <w:bottom w:w="0" w:type="dxa"/>
          </w:tblCellMar>
        </w:tblPrEx>
        <w:tc>
          <w:tcPr>
            <w:tcW w:w="36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этап  всероссийской олимпиады школьников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2 - Призёры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1 - Призёр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 Призёры</w:t>
            </w:r>
          </w:p>
        </w:tc>
      </w:tr>
      <w:tr w:rsidR="003C5272">
        <w:tblPrEx>
          <w:tblCellMar>
            <w:top w:w="0" w:type="dxa"/>
            <w:bottom w:w="0" w:type="dxa"/>
          </w:tblCellMar>
        </w:tblPrEx>
        <w:tc>
          <w:tcPr>
            <w:tcW w:w="36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Федеральный этап всероссийской олимпиады школьников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3C5272">
            <w:pPr>
              <w:pStyle w:val="a3"/>
              <w:jc w:val="both"/>
            </w:pPr>
          </w:p>
        </w:tc>
      </w:tr>
      <w:tr w:rsidR="003C5272">
        <w:tblPrEx>
          <w:tblCellMar>
            <w:top w:w="0" w:type="dxa"/>
            <w:bottom w:w="0" w:type="dxa"/>
          </w:tblCellMar>
        </w:tblPrEx>
        <w:tc>
          <w:tcPr>
            <w:tcW w:w="36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космическая олимпиада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 Победители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 Победители</w:t>
            </w:r>
          </w:p>
        </w:tc>
        <w:tc>
          <w:tcPr>
            <w:tcW w:w="1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–Победители призёры 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Призёры</w:t>
            </w:r>
          </w:p>
        </w:tc>
      </w:tr>
      <w:tr w:rsidR="003C5272">
        <w:tblPrEx>
          <w:tblCellMar>
            <w:top w:w="0" w:type="dxa"/>
            <w:bottom w:w="0" w:type="dxa"/>
          </w:tblCellMar>
        </w:tblPrEx>
        <w:tc>
          <w:tcPr>
            <w:tcW w:w="36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«Созвездие»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 Победители и призёры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3 - Призёры</w:t>
            </w:r>
          </w:p>
        </w:tc>
        <w:tc>
          <w:tcPr>
            <w:tcW w:w="1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4 - Призёры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3C5272">
            <w:pPr>
              <w:pStyle w:val="a3"/>
              <w:jc w:val="both"/>
            </w:pPr>
          </w:p>
        </w:tc>
      </w:tr>
      <w:tr w:rsidR="003C5272">
        <w:tblPrEx>
          <w:tblCellMar>
            <w:top w:w="0" w:type="dxa"/>
            <w:bottom w:w="0" w:type="dxa"/>
          </w:tblCellMar>
        </w:tblPrEx>
        <w:tc>
          <w:tcPr>
            <w:tcW w:w="36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Интернет-олимпиада «Эрудиты планеты» 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команды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Призёры</w:t>
            </w:r>
          </w:p>
        </w:tc>
        <w:tc>
          <w:tcPr>
            <w:tcW w:w="1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команды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призёры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команд</w:t>
            </w:r>
          </w:p>
        </w:tc>
      </w:tr>
      <w:tr w:rsidR="003C5272">
        <w:tblPrEx>
          <w:tblCellMar>
            <w:top w:w="0" w:type="dxa"/>
            <w:bottom w:w="0" w:type="dxa"/>
          </w:tblCellMar>
        </w:tblPrEx>
        <w:tc>
          <w:tcPr>
            <w:tcW w:w="36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Форум молодых исследователей МГУ им. Ломоносова (Приложение № 10)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3C5272">
            <w:pPr>
              <w:pStyle w:val="a3"/>
              <w:jc w:val="both"/>
            </w:pP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3 - Призёры</w:t>
            </w:r>
          </w:p>
        </w:tc>
        <w:tc>
          <w:tcPr>
            <w:tcW w:w="1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3C5272">
            <w:pPr>
              <w:pStyle w:val="a3"/>
              <w:jc w:val="both"/>
            </w:pP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3C5272">
            <w:pPr>
              <w:pStyle w:val="a3"/>
              <w:jc w:val="both"/>
            </w:pPr>
          </w:p>
        </w:tc>
      </w:tr>
      <w:tr w:rsidR="003C5272">
        <w:tblPrEx>
          <w:tblCellMar>
            <w:top w:w="0" w:type="dxa"/>
            <w:bottom w:w="0" w:type="dxa"/>
          </w:tblCellMar>
        </w:tblPrEx>
        <w:tc>
          <w:tcPr>
            <w:tcW w:w="36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конкурс научно-исследовательских работ молодёжи «Экономический рост России» 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 № 9)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3C5272">
            <w:pPr>
              <w:pStyle w:val="a3"/>
              <w:jc w:val="both"/>
            </w:pP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1 - Победитель</w:t>
            </w:r>
          </w:p>
        </w:tc>
        <w:tc>
          <w:tcPr>
            <w:tcW w:w="1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3C5272">
            <w:pPr>
              <w:pStyle w:val="a3"/>
              <w:jc w:val="both"/>
            </w:pP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3C5272">
            <w:pPr>
              <w:pStyle w:val="a3"/>
              <w:jc w:val="both"/>
            </w:pPr>
          </w:p>
        </w:tc>
      </w:tr>
    </w:tbl>
    <w:p w:rsidR="003C5272" w:rsidRDefault="003C5272">
      <w:pPr>
        <w:pStyle w:val="a3"/>
        <w:jc w:val="both"/>
      </w:pPr>
    </w:p>
    <w:p w:rsidR="003C5272" w:rsidRDefault="00C55A3C">
      <w:pPr>
        <w:pStyle w:val="a3"/>
        <w:ind w:left="284" w:right="312"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 xml:space="preserve">Победители и призёры </w:t>
      </w:r>
      <w:r>
        <w:rPr>
          <w:b/>
          <w:i/>
          <w:color w:val="FF0000"/>
          <w:sz w:val="28"/>
          <w:szCs w:val="28"/>
          <w:u w:val="single"/>
        </w:rPr>
        <w:t>Муниципального этапа Всероссийской предметной олимпиады школьников</w:t>
      </w:r>
    </w:p>
    <w:p w:rsidR="00B40C7F" w:rsidRDefault="00B40C7F">
      <w:pPr>
        <w:pStyle w:val="a3"/>
        <w:ind w:left="284" w:right="312"/>
        <w:jc w:val="center"/>
        <w:rPr>
          <w:b/>
          <w:i/>
          <w:color w:val="FF0000"/>
          <w:sz w:val="28"/>
          <w:szCs w:val="28"/>
          <w:u w:val="single"/>
        </w:rPr>
      </w:pPr>
    </w:p>
    <w:p w:rsidR="00B40C7F" w:rsidRDefault="00B40C7F">
      <w:pPr>
        <w:pStyle w:val="a3"/>
        <w:ind w:left="284" w:right="312"/>
        <w:jc w:val="center"/>
      </w:pPr>
      <w:r>
        <w:rPr>
          <w:noProof/>
        </w:rPr>
        <w:drawing>
          <wp:inline distT="0" distB="0" distL="0" distR="0">
            <wp:extent cx="5486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3C5272" w:rsidRDefault="00C55A3C">
      <w:pPr>
        <w:pStyle w:val="a3"/>
        <w:ind w:left="284" w:right="312"/>
        <w:jc w:val="center"/>
      </w:pPr>
      <w:r>
        <w:rPr>
          <w:rFonts w:ascii="Times New Roman" w:hAnsi="Times New Roman" w:cs="Times New Roman"/>
          <w:b/>
          <w:bCs/>
          <w:i/>
          <w:color w:val="FF0000"/>
          <w:sz w:val="28"/>
          <w:szCs w:val="28"/>
          <w:u w:val="single"/>
        </w:rPr>
        <w:lastRenderedPageBreak/>
        <w:t>Победители и призёры Регионального этапа Всероссийской предметной олимпиады школьников</w:t>
      </w:r>
    </w:p>
    <w:p w:rsidR="003C5272" w:rsidRDefault="003C5272">
      <w:pPr>
        <w:pStyle w:val="a3"/>
        <w:ind w:left="284" w:right="312"/>
        <w:jc w:val="center"/>
      </w:pPr>
    </w:p>
    <w:p w:rsidR="003C5272" w:rsidRDefault="00B40C7F">
      <w:pPr>
        <w:pStyle w:val="a3"/>
        <w:jc w:val="both"/>
      </w:pPr>
      <w:r>
        <w:rPr>
          <w:noProof/>
        </w:rPr>
        <w:drawing>
          <wp:inline distT="0" distB="0" distL="0" distR="0">
            <wp:extent cx="5486400" cy="3200400"/>
            <wp:effectExtent l="19050" t="0" r="1905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3C5272" w:rsidRDefault="003C5272">
      <w:pPr>
        <w:pStyle w:val="a3"/>
        <w:jc w:val="both"/>
      </w:pPr>
    </w:p>
    <w:p w:rsidR="003C5272" w:rsidRDefault="003C5272">
      <w:pPr>
        <w:pStyle w:val="a3"/>
        <w:ind w:left="284" w:right="312"/>
        <w:jc w:val="center"/>
      </w:pPr>
    </w:p>
    <w:p w:rsidR="003C5272" w:rsidRDefault="00C55A3C">
      <w:pPr>
        <w:pStyle w:val="a3"/>
        <w:ind w:left="284" w:right="312"/>
        <w:jc w:val="center"/>
      </w:pPr>
      <w:r>
        <w:rPr>
          <w:rFonts w:ascii="Times New Roman" w:hAnsi="Times New Roman" w:cs="Times New Roman"/>
          <w:b/>
          <w:bCs/>
          <w:i/>
          <w:color w:val="FF0000"/>
          <w:sz w:val="28"/>
          <w:szCs w:val="28"/>
          <w:u w:val="single"/>
        </w:rPr>
        <w:t>Победители и призёры городских конкурсов</w:t>
      </w:r>
    </w:p>
    <w:p w:rsidR="003C5272" w:rsidRDefault="003C5272">
      <w:pPr>
        <w:pStyle w:val="a3"/>
        <w:ind w:left="284" w:right="312"/>
        <w:jc w:val="center"/>
      </w:pPr>
    </w:p>
    <w:p w:rsidR="003C5272" w:rsidRDefault="00B40C7F">
      <w:pPr>
        <w:pStyle w:val="a3"/>
        <w:ind w:left="284" w:right="312"/>
        <w:jc w:val="center"/>
      </w:pPr>
      <w:r w:rsidRPr="00B40C7F">
        <w:drawing>
          <wp:inline distT="0" distB="0" distL="0" distR="0">
            <wp:extent cx="5486400" cy="3200400"/>
            <wp:effectExtent l="19050" t="0" r="19050" b="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C5272" w:rsidRDefault="003C5272">
      <w:pPr>
        <w:pStyle w:val="a3"/>
        <w:jc w:val="both"/>
      </w:pPr>
    </w:p>
    <w:p w:rsidR="003C5272" w:rsidRDefault="003C5272">
      <w:pPr>
        <w:pStyle w:val="a3"/>
        <w:jc w:val="both"/>
      </w:pPr>
    </w:p>
    <w:p w:rsidR="003C5272" w:rsidRDefault="00C55A3C">
      <w:pPr>
        <w:pStyle w:val="a3"/>
        <w:pageBreakBefore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Общественное признание высоких </w:t>
      </w:r>
      <w:r>
        <w:rPr>
          <w:rFonts w:ascii="Times New Roman" w:hAnsi="Times New Roman" w:cs="Times New Roman"/>
          <w:b/>
          <w:bCs/>
          <w:sz w:val="24"/>
          <w:szCs w:val="24"/>
        </w:rPr>
        <w:t>учебных результатов педагогов начальной школы</w:t>
      </w:r>
    </w:p>
    <w:tbl>
      <w:tblPr>
        <w:tblW w:w="0" w:type="auto"/>
        <w:tblInd w:w="-53" w:type="dxa"/>
        <w:tblBorders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/>
      </w:tblPr>
      <w:tblGrid>
        <w:gridCol w:w="9517"/>
      </w:tblGrid>
      <w:tr w:rsidR="003C5272">
        <w:tblPrEx>
          <w:tblCellMar>
            <w:top w:w="0" w:type="dxa"/>
            <w:bottom w:w="0" w:type="dxa"/>
          </w:tblCellMar>
        </w:tblPrEx>
        <w:trPr>
          <w:trHeight w:val="928"/>
        </w:trPr>
        <w:tc>
          <w:tcPr>
            <w:tcW w:w="954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2009-2010 учебный год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 № 12)</w:t>
            </w:r>
          </w:p>
          <w:p w:rsidR="003C5272" w:rsidRDefault="003C5272">
            <w:pPr>
              <w:pStyle w:val="a3"/>
              <w:jc w:val="both"/>
            </w:pPr>
          </w:p>
          <w:p w:rsidR="003C5272" w:rsidRDefault="00C55A3C">
            <w:pPr>
              <w:pStyle w:val="a3"/>
              <w:numPr>
                <w:ilvl w:val="0"/>
                <w:numId w:val="1"/>
              </w:numPr>
              <w:tabs>
                <w:tab w:val="clear" w:pos="709"/>
                <w:tab w:val="left" w:pos="706"/>
                <w:tab w:val="left" w:pos="1133"/>
              </w:tabs>
              <w:ind w:left="424" w:hanging="426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Почётная грамота Администрации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Королёва Московской области</w:t>
            </w:r>
          </w:p>
          <w:p w:rsidR="003C5272" w:rsidRDefault="003C5272">
            <w:pPr>
              <w:pStyle w:val="a3"/>
              <w:tabs>
                <w:tab w:val="clear" w:pos="709"/>
                <w:tab w:val="left" w:pos="706"/>
                <w:tab w:val="left" w:pos="1133"/>
              </w:tabs>
              <w:ind w:left="424" w:hanging="426"/>
              <w:jc w:val="both"/>
            </w:pPr>
          </w:p>
          <w:p w:rsidR="003C5272" w:rsidRDefault="00C55A3C">
            <w:pPr>
              <w:pStyle w:val="a3"/>
              <w:numPr>
                <w:ilvl w:val="0"/>
                <w:numId w:val="1"/>
              </w:numPr>
              <w:tabs>
                <w:tab w:val="clear" w:pos="709"/>
                <w:tab w:val="left" w:pos="706"/>
                <w:tab w:val="left" w:pos="1133"/>
              </w:tabs>
              <w:ind w:left="424" w:hanging="426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Российского Комитета по регистрации рекордов планеты за достижение высоких результатов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VIII-й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Интернет-Олимпиаде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среди образовательных учреждений «Эрудиты планеты-2009» с участием команд из России и зарубежных стран</w:t>
            </w:r>
          </w:p>
          <w:p w:rsidR="003C5272" w:rsidRDefault="003C5272">
            <w:pPr>
              <w:pStyle w:val="a3"/>
              <w:tabs>
                <w:tab w:val="clear" w:pos="709"/>
                <w:tab w:val="left" w:pos="706"/>
                <w:tab w:val="left" w:pos="1133"/>
              </w:tabs>
              <w:ind w:left="424" w:hanging="426"/>
              <w:jc w:val="both"/>
            </w:pPr>
          </w:p>
          <w:p w:rsidR="003C5272" w:rsidRDefault="00C55A3C">
            <w:pPr>
              <w:pStyle w:val="a3"/>
              <w:numPr>
                <w:ilvl w:val="0"/>
                <w:numId w:val="1"/>
              </w:numPr>
              <w:tabs>
                <w:tab w:val="clear" w:pos="709"/>
                <w:tab w:val="left" w:pos="706"/>
                <w:tab w:val="left" w:pos="1133"/>
              </w:tabs>
              <w:ind w:left="424" w:hanging="426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Общероссийской Малой академии наук «Интеллект будущего», подтверждающее подготовку призёра II тура Всеро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ссийского заочного конкурса «Познание и творчество», занявшего II место в конкурсе «Я знаю русский язык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.)»</w:t>
            </w:r>
          </w:p>
          <w:p w:rsidR="003C5272" w:rsidRDefault="003C5272">
            <w:pPr>
              <w:pStyle w:val="10"/>
              <w:tabs>
                <w:tab w:val="clear" w:pos="709"/>
                <w:tab w:val="left" w:pos="706"/>
              </w:tabs>
              <w:ind w:left="424" w:hanging="426"/>
              <w:jc w:val="both"/>
            </w:pPr>
          </w:p>
          <w:p w:rsidR="003C5272" w:rsidRDefault="00C55A3C">
            <w:pPr>
              <w:pStyle w:val="a3"/>
              <w:numPr>
                <w:ilvl w:val="0"/>
                <w:numId w:val="1"/>
              </w:numPr>
              <w:tabs>
                <w:tab w:val="clear" w:pos="709"/>
                <w:tab w:val="left" w:pos="706"/>
              </w:tabs>
              <w:ind w:left="424" w:hanging="426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Общероссийской Малой академии наук «Интеллект будущего», подтверждающее подготовку призёра II тура Всероссийского заочного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конкурса «Познание и творчество», занявшего III место в конкурсе «Я знаю русский язык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.)»</w:t>
            </w:r>
          </w:p>
          <w:p w:rsidR="003C5272" w:rsidRDefault="003C5272">
            <w:pPr>
              <w:pStyle w:val="10"/>
              <w:tabs>
                <w:tab w:val="clear" w:pos="709"/>
                <w:tab w:val="left" w:pos="706"/>
              </w:tabs>
              <w:ind w:left="424" w:hanging="426"/>
              <w:jc w:val="both"/>
            </w:pPr>
          </w:p>
          <w:p w:rsidR="003C5272" w:rsidRDefault="00C55A3C">
            <w:pPr>
              <w:pStyle w:val="a3"/>
              <w:numPr>
                <w:ilvl w:val="0"/>
                <w:numId w:val="1"/>
              </w:numPr>
              <w:tabs>
                <w:tab w:val="clear" w:pos="709"/>
                <w:tab w:val="left" w:pos="706"/>
              </w:tabs>
              <w:ind w:left="424" w:hanging="426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Общероссийской Малой академии наук «Интеллект будущего», подтверждающее подготовку в 2009-2010 учебном году более 10 лауреатов Всероссийского заоч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конкурса «Познание и творчество» в номинации «Начальная школа»</w:t>
            </w:r>
          </w:p>
          <w:p w:rsidR="003C5272" w:rsidRDefault="003C5272">
            <w:pPr>
              <w:pStyle w:val="10"/>
              <w:tabs>
                <w:tab w:val="clear" w:pos="709"/>
                <w:tab w:val="left" w:pos="706"/>
              </w:tabs>
              <w:ind w:left="424" w:hanging="426"/>
              <w:jc w:val="both"/>
            </w:pPr>
          </w:p>
          <w:p w:rsidR="003C5272" w:rsidRDefault="00C55A3C">
            <w:pPr>
              <w:pStyle w:val="a3"/>
              <w:tabs>
                <w:tab w:val="clear" w:pos="709"/>
                <w:tab w:val="left" w:pos="706"/>
              </w:tabs>
              <w:ind w:left="424" w:hanging="426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2010-2011 учебный год</w:t>
            </w:r>
          </w:p>
          <w:p w:rsidR="003C5272" w:rsidRDefault="003C5272">
            <w:pPr>
              <w:pStyle w:val="a3"/>
              <w:tabs>
                <w:tab w:val="clear" w:pos="709"/>
                <w:tab w:val="left" w:pos="706"/>
              </w:tabs>
              <w:ind w:left="424" w:hanging="426"/>
              <w:jc w:val="both"/>
            </w:pPr>
          </w:p>
          <w:p w:rsidR="003C5272" w:rsidRDefault="00C55A3C">
            <w:pPr>
              <w:pStyle w:val="a3"/>
              <w:numPr>
                <w:ilvl w:val="0"/>
                <w:numId w:val="1"/>
              </w:numPr>
              <w:tabs>
                <w:tab w:val="clear" w:pos="709"/>
                <w:tab w:val="left" w:pos="706"/>
              </w:tabs>
              <w:ind w:left="424" w:hanging="426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Почётная грамота Министерства образования Московской области за высокие достижения в педагогической деятельности</w:t>
            </w:r>
          </w:p>
          <w:p w:rsidR="003C5272" w:rsidRDefault="003C5272">
            <w:pPr>
              <w:pStyle w:val="a3"/>
              <w:tabs>
                <w:tab w:val="clear" w:pos="709"/>
                <w:tab w:val="left" w:pos="706"/>
              </w:tabs>
              <w:ind w:left="424" w:hanging="426"/>
              <w:jc w:val="both"/>
            </w:pPr>
          </w:p>
          <w:p w:rsidR="003C5272" w:rsidRDefault="00C55A3C">
            <w:pPr>
              <w:pStyle w:val="a3"/>
              <w:numPr>
                <w:ilvl w:val="0"/>
                <w:numId w:val="1"/>
              </w:numPr>
              <w:tabs>
                <w:tab w:val="clear" w:pos="709"/>
                <w:tab w:val="left" w:pos="706"/>
              </w:tabs>
              <w:ind w:left="424" w:hanging="426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Именная премия Губернатора Московской области лучш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 учителям</w:t>
            </w:r>
          </w:p>
          <w:p w:rsidR="003C5272" w:rsidRDefault="003C5272">
            <w:pPr>
              <w:pStyle w:val="a3"/>
              <w:tabs>
                <w:tab w:val="clear" w:pos="709"/>
                <w:tab w:val="left" w:pos="706"/>
              </w:tabs>
              <w:ind w:left="424" w:hanging="426"/>
              <w:jc w:val="both"/>
            </w:pPr>
          </w:p>
          <w:p w:rsidR="003C5272" w:rsidRDefault="00C55A3C">
            <w:pPr>
              <w:pStyle w:val="a3"/>
              <w:numPr>
                <w:ilvl w:val="0"/>
                <w:numId w:val="1"/>
              </w:numPr>
              <w:tabs>
                <w:tab w:val="clear" w:pos="709"/>
                <w:tab w:val="left" w:pos="706"/>
              </w:tabs>
              <w:ind w:left="424" w:hanging="426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Общероссийской Малой академии наук «Интеллект будущего», подтверждающее подготовку призёра «Осеннего» тура Всероссийского заочного конкурса «Познание и творчество» (Москалева Юлия), занявшего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 в конкурсе «Эрудит (1-2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)»</w:t>
            </w:r>
          </w:p>
          <w:p w:rsidR="003C5272" w:rsidRDefault="003C5272">
            <w:pPr>
              <w:pStyle w:val="a3"/>
              <w:tabs>
                <w:tab w:val="clear" w:pos="709"/>
                <w:tab w:val="left" w:pos="706"/>
              </w:tabs>
              <w:ind w:left="424" w:hanging="426"/>
              <w:jc w:val="both"/>
            </w:pPr>
          </w:p>
          <w:p w:rsidR="003C5272" w:rsidRDefault="00C55A3C">
            <w:pPr>
              <w:pStyle w:val="a3"/>
              <w:numPr>
                <w:ilvl w:val="0"/>
                <w:numId w:val="1"/>
              </w:numPr>
              <w:tabs>
                <w:tab w:val="clear" w:pos="709"/>
                <w:tab w:val="left" w:pos="706"/>
              </w:tabs>
              <w:ind w:left="424" w:hanging="426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Общероссийской Малой академии наук «Интеллект будущего», подтверждающее подготовку призёра «Осеннего» тура Всероссийского заочного конкурса «Познание и творчество» (Дорошенко Алексей), занявшего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 в конкурсе «Эрудит (1-2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.)»</w:t>
            </w:r>
          </w:p>
          <w:p w:rsidR="003C5272" w:rsidRDefault="003C5272">
            <w:pPr>
              <w:pStyle w:val="a3"/>
              <w:tabs>
                <w:tab w:val="clear" w:pos="709"/>
                <w:tab w:val="left" w:pos="706"/>
              </w:tabs>
              <w:ind w:left="424" w:hanging="426"/>
              <w:jc w:val="both"/>
            </w:pPr>
          </w:p>
          <w:p w:rsidR="003C5272" w:rsidRDefault="00C55A3C">
            <w:pPr>
              <w:pStyle w:val="a3"/>
              <w:numPr>
                <w:ilvl w:val="0"/>
                <w:numId w:val="1"/>
              </w:numPr>
              <w:tabs>
                <w:tab w:val="clear" w:pos="709"/>
                <w:tab w:val="left" w:pos="706"/>
              </w:tabs>
              <w:ind w:left="424" w:hanging="426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Общероссийской Малой академии наук «Интеллект будущего», подтверждающее подготовку призёра «Осеннего» тура Всероссийского заочного конкурса «Познание и творчество» (Зайцев Сергей), занявшего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 в конкурсе «Эрудит (1-2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.)»</w:t>
            </w:r>
          </w:p>
          <w:p w:rsidR="003C5272" w:rsidRDefault="003C5272">
            <w:pPr>
              <w:pStyle w:val="10"/>
              <w:tabs>
                <w:tab w:val="clear" w:pos="709"/>
                <w:tab w:val="left" w:pos="706"/>
              </w:tabs>
              <w:ind w:left="424" w:hanging="426"/>
              <w:jc w:val="both"/>
            </w:pPr>
          </w:p>
          <w:p w:rsidR="003C5272" w:rsidRDefault="00C55A3C">
            <w:pPr>
              <w:pStyle w:val="a3"/>
              <w:numPr>
                <w:ilvl w:val="0"/>
                <w:numId w:val="1"/>
              </w:numPr>
              <w:tabs>
                <w:tab w:val="clear" w:pos="709"/>
                <w:tab w:val="left" w:pos="706"/>
              </w:tabs>
              <w:ind w:left="424" w:hanging="426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 Общероссийской Малой академии наук «Интеллект будущего», подтверждающее подготовку призёра «Осеннего» тура Всероссийского заочного конкурса «Познание и творчество» (Зайцева Татьяна), занявшего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 в конкурсе «Эрудит (1-2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.)»</w:t>
            </w:r>
          </w:p>
          <w:p w:rsidR="003C5272" w:rsidRDefault="003C5272">
            <w:pPr>
              <w:pStyle w:val="10"/>
              <w:tabs>
                <w:tab w:val="clear" w:pos="709"/>
                <w:tab w:val="left" w:pos="706"/>
              </w:tabs>
              <w:ind w:left="424" w:hanging="426"/>
              <w:jc w:val="both"/>
            </w:pPr>
          </w:p>
          <w:p w:rsidR="003C5272" w:rsidRDefault="00C55A3C">
            <w:pPr>
              <w:pStyle w:val="a3"/>
              <w:numPr>
                <w:ilvl w:val="0"/>
                <w:numId w:val="1"/>
              </w:numPr>
              <w:tabs>
                <w:tab w:val="clear" w:pos="709"/>
                <w:tab w:val="left" w:pos="706"/>
              </w:tabs>
              <w:ind w:left="424" w:hanging="426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Обще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Малой академии наук «Интеллект будущего», подтверждающее подготовку призёра «Осеннего» тура Всероссийского заочного конкурса «Познание и творчество» (Худяков Владимир), занявшего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 в конкурсе «По страницам Российской истории (1-2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.)»</w:t>
            </w:r>
          </w:p>
          <w:p w:rsidR="003C5272" w:rsidRDefault="003C5272">
            <w:pPr>
              <w:pStyle w:val="10"/>
              <w:tabs>
                <w:tab w:val="clear" w:pos="709"/>
                <w:tab w:val="left" w:pos="706"/>
              </w:tabs>
              <w:ind w:left="424" w:hanging="426"/>
              <w:jc w:val="both"/>
            </w:pPr>
          </w:p>
          <w:p w:rsidR="003C5272" w:rsidRDefault="00C55A3C">
            <w:pPr>
              <w:pStyle w:val="a3"/>
              <w:numPr>
                <w:ilvl w:val="0"/>
                <w:numId w:val="1"/>
              </w:numPr>
              <w:tabs>
                <w:tab w:val="clear" w:pos="709"/>
                <w:tab w:val="left" w:pos="706"/>
              </w:tabs>
              <w:ind w:left="424" w:hanging="426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Общероссийской Малой академии наук «Интеллект будущего», подтверждающее подготовку призёра «Осеннего» тура Всероссийского заочного конкурса «Познание и творчество» (Зайцева Татьяна), занявшего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 в конкурсе «По страницам Российской 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ории (1-2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.)»</w:t>
            </w:r>
          </w:p>
          <w:p w:rsidR="003C5272" w:rsidRDefault="003C5272">
            <w:pPr>
              <w:pStyle w:val="10"/>
              <w:tabs>
                <w:tab w:val="clear" w:pos="709"/>
                <w:tab w:val="left" w:pos="706"/>
              </w:tabs>
              <w:ind w:left="424" w:hanging="426"/>
              <w:jc w:val="both"/>
            </w:pPr>
          </w:p>
          <w:p w:rsidR="003C5272" w:rsidRDefault="003C5272">
            <w:pPr>
              <w:pStyle w:val="a3"/>
              <w:jc w:val="both"/>
            </w:pPr>
          </w:p>
        </w:tc>
      </w:tr>
    </w:tbl>
    <w:p w:rsidR="003C5272" w:rsidRDefault="003C5272">
      <w:pPr>
        <w:pStyle w:val="a3"/>
        <w:jc w:val="both"/>
      </w:pPr>
    </w:p>
    <w:p w:rsidR="003C5272" w:rsidRDefault="00C55A3C">
      <w:pPr>
        <w:pStyle w:val="a3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Педагоги гимназии вовлекают учащихся уже с 1-го класса в организацию исследовательской работы:</w:t>
      </w:r>
    </w:p>
    <w:tbl>
      <w:tblPr>
        <w:tblW w:w="0" w:type="auto"/>
        <w:tblInd w:w="-10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1180"/>
        <w:gridCol w:w="4611"/>
        <w:gridCol w:w="3884"/>
      </w:tblGrid>
      <w:tr w:rsidR="003C5272">
        <w:tblPrEx>
          <w:tblCellMar>
            <w:top w:w="0" w:type="dxa"/>
            <w:bottom w:w="0" w:type="dxa"/>
          </w:tblCellMar>
        </w:tblPrEx>
        <w:tc>
          <w:tcPr>
            <w:tcW w:w="1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Подготовительный этап: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навыков научной организации труда;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вовлечение в активные формы познавательной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деятельности;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познавательного интереса;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выявление способных учащихся.</w:t>
            </w:r>
          </w:p>
        </w:tc>
        <w:tc>
          <w:tcPr>
            <w:tcW w:w="3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Формы: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3C5272" w:rsidRDefault="003C5272">
            <w:pPr>
              <w:pStyle w:val="a3"/>
              <w:jc w:val="both"/>
            </w:pP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Внеклассная работа</w:t>
            </w:r>
          </w:p>
          <w:p w:rsidR="003C5272" w:rsidRDefault="003C5272">
            <w:pPr>
              <w:pStyle w:val="a3"/>
              <w:jc w:val="both"/>
            </w:pP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Кружки эстетического цикла</w:t>
            </w:r>
          </w:p>
          <w:p w:rsidR="003C5272" w:rsidRDefault="003C5272">
            <w:pPr>
              <w:pStyle w:val="a3"/>
              <w:jc w:val="both"/>
            </w:pP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Секции </w:t>
            </w:r>
          </w:p>
          <w:p w:rsidR="003C5272" w:rsidRDefault="003C5272">
            <w:pPr>
              <w:pStyle w:val="a3"/>
              <w:jc w:val="both"/>
            </w:pPr>
          </w:p>
        </w:tc>
      </w:tr>
      <w:tr w:rsidR="003C5272">
        <w:tblPrEx>
          <w:tblCellMar>
            <w:top w:w="0" w:type="dxa"/>
            <w:bottom w:w="0" w:type="dxa"/>
          </w:tblCellMar>
        </w:tblPrEx>
        <w:tc>
          <w:tcPr>
            <w:tcW w:w="1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5-7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этап: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совершенствование навыков научной организации труда;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познавательного интереса;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творческое развитие учащихся;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индивидуальная работа со способными школьниками.</w:t>
            </w:r>
          </w:p>
        </w:tc>
        <w:tc>
          <w:tcPr>
            <w:tcW w:w="3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Формы: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Внеклассная работа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недели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Школьные олимпиады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Факультативы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Элективные курсы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Кружки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секции</w:t>
            </w:r>
          </w:p>
        </w:tc>
      </w:tr>
      <w:tr w:rsidR="003C5272">
        <w:tblPrEx>
          <w:tblCellMar>
            <w:top w:w="0" w:type="dxa"/>
            <w:bottom w:w="0" w:type="dxa"/>
          </w:tblCellMar>
        </w:tblPrEx>
        <w:tc>
          <w:tcPr>
            <w:tcW w:w="1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 классы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Развивающий этап: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научной организации труда;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развитие и расширение познавательных интересов учащихся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исследовательских навыков;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развитие информационной культуры учащихся</w:t>
            </w:r>
          </w:p>
        </w:tc>
        <w:tc>
          <w:tcPr>
            <w:tcW w:w="3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Формы: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Внеклассная работа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недели 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Олимпиады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Факультативы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Элективные курсы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НОУ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Конференции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разработке программ, проектов и выполнению рефератов</w:t>
            </w:r>
          </w:p>
        </w:tc>
      </w:tr>
      <w:tr w:rsidR="003C5272">
        <w:tblPrEx>
          <w:tblCellMar>
            <w:top w:w="0" w:type="dxa"/>
            <w:bottom w:w="0" w:type="dxa"/>
          </w:tblCellMar>
        </w:tblPrEx>
        <w:tc>
          <w:tcPr>
            <w:tcW w:w="1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Исследовательский этап: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совершенствование исследовательских навыков;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совершенствование информационной 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льтуры учащихся;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самостоятельное применение учащимися знаний умений и навыков</w:t>
            </w:r>
          </w:p>
          <w:p w:rsidR="003C5272" w:rsidRDefault="003C5272">
            <w:pPr>
              <w:pStyle w:val="a3"/>
              <w:jc w:val="both"/>
            </w:pPr>
          </w:p>
        </w:tc>
        <w:tc>
          <w:tcPr>
            <w:tcW w:w="3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Формы: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Внеклассная работа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недели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Олимпиады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Факультативы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Элективные курсы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НОУ</w:t>
            </w:r>
          </w:p>
          <w:p w:rsidR="003C5272" w:rsidRDefault="00C55A3C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по разработке программ, проектов и выполнению рефератов</w:t>
            </w:r>
          </w:p>
        </w:tc>
      </w:tr>
    </w:tbl>
    <w:p w:rsidR="003C5272" w:rsidRDefault="003C5272">
      <w:pPr>
        <w:pStyle w:val="a3"/>
        <w:ind w:firstLine="708"/>
        <w:jc w:val="both"/>
      </w:pPr>
    </w:p>
    <w:p w:rsidR="003C5272" w:rsidRDefault="00C55A3C">
      <w:pPr>
        <w:pStyle w:val="a3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гимназии ведется работа по повышению уровня квалификации педагогов, работающих с одаренными детьми. Данная проблема стала темой обсуждения на методических объединениях гимназии и заседаниях научного совета. Профессионализм и ответственность, забота педаг</w:t>
      </w:r>
      <w:r>
        <w:rPr>
          <w:rFonts w:ascii="Times New Roman" w:hAnsi="Times New Roman" w:cs="Times New Roman"/>
          <w:sz w:val="24"/>
          <w:szCs w:val="24"/>
        </w:rPr>
        <w:t xml:space="preserve">огического коллектива о будущем детей являются гарантом реализации направления «Развитие системы поддержки талантливых детей». </w:t>
      </w:r>
    </w:p>
    <w:p w:rsidR="003C5272" w:rsidRDefault="003C5272">
      <w:pPr>
        <w:pStyle w:val="a3"/>
        <w:ind w:firstLine="708"/>
        <w:jc w:val="both"/>
      </w:pPr>
    </w:p>
    <w:p w:rsidR="003C5272" w:rsidRDefault="00C55A3C">
      <w:pPr>
        <w:pStyle w:val="a3"/>
        <w:numPr>
          <w:ilvl w:val="0"/>
          <w:numId w:val="5"/>
        </w:numPr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>Полученные результаты</w:t>
      </w:r>
    </w:p>
    <w:p w:rsidR="003C5272" w:rsidRDefault="003C5272">
      <w:pPr>
        <w:pStyle w:val="a3"/>
        <w:ind w:left="708"/>
        <w:jc w:val="both"/>
      </w:pPr>
    </w:p>
    <w:p w:rsidR="003C5272" w:rsidRDefault="00C55A3C">
      <w:pPr>
        <w:pStyle w:val="a3"/>
        <w:ind w:firstLine="708"/>
        <w:jc w:val="both"/>
      </w:pPr>
      <w:proofErr w:type="gramStart"/>
      <w:r>
        <w:rPr>
          <w:rFonts w:ascii="Times New Roman" w:hAnsi="Times New Roman" w:cs="Times New Roman"/>
          <w:sz w:val="24"/>
          <w:szCs w:val="24"/>
        </w:rPr>
        <w:t>С внедрением направления «Развитие системы поддержки талантливых детей» в рамках комплексного проекта мо</w:t>
      </w:r>
      <w:r>
        <w:rPr>
          <w:rFonts w:ascii="Times New Roman" w:hAnsi="Times New Roman" w:cs="Times New Roman"/>
          <w:sz w:val="24"/>
          <w:szCs w:val="24"/>
        </w:rPr>
        <w:t>дернизации образования, национальной образовательной инициативы «Новая школа» получены следующие результаты: учащиеся Гимназии награждены Дипломами лауреатов премии по поддержке талантливой молодежи (Приложение № 8), установленной Указом Президента Российс</w:t>
      </w:r>
      <w:r>
        <w:rPr>
          <w:rFonts w:ascii="Times New Roman" w:hAnsi="Times New Roman" w:cs="Times New Roman"/>
          <w:sz w:val="24"/>
          <w:szCs w:val="24"/>
        </w:rPr>
        <w:t>кой Федерации; именной стипендией Губернатора Московской области за выдающиеся заслуги в области науки, культуры и спорта;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именной стипендией Главы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Королёва Московской области.</w:t>
      </w:r>
    </w:p>
    <w:p w:rsidR="003C5272" w:rsidRDefault="00C55A3C">
      <w:pPr>
        <w:pStyle w:val="a3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Работая в данном направлении, Гимназия добивается следующих результатов: 100</w:t>
      </w:r>
      <w:r>
        <w:rPr>
          <w:rFonts w:ascii="Times New Roman" w:hAnsi="Times New Roman" w:cs="Times New Roman"/>
          <w:sz w:val="24"/>
          <w:szCs w:val="24"/>
        </w:rPr>
        <w:t>% -е поступление выпускников Гимназии  в ВУЗы, в том числе на бюджетной основе, высокие результаты сдачи ЕГЭ в каждом выпуске. Имеются 100-бальные результаты по русскому языку на протяжении нескольких лет. Ученики гимназии принимают участие в работе ежегод</w:t>
      </w:r>
      <w:r>
        <w:rPr>
          <w:rFonts w:ascii="Times New Roman" w:hAnsi="Times New Roman" w:cs="Times New Roman"/>
          <w:sz w:val="24"/>
          <w:szCs w:val="24"/>
        </w:rPr>
        <w:t>ного Форума молодых исследователей Московского Государственного Университета им. Ломоносова (Приложение № 10). Участвуя в проектно-исследовательской деятельности в школе, выпускники успешно продолжают не только обучение, но также и исследовательскую деятел</w:t>
      </w:r>
      <w:r>
        <w:rPr>
          <w:rFonts w:ascii="Times New Roman" w:hAnsi="Times New Roman" w:cs="Times New Roman"/>
          <w:sz w:val="24"/>
          <w:szCs w:val="24"/>
        </w:rPr>
        <w:t xml:space="preserve">ьность в ВУЗе, добиваются высоких результатов в дальнейшей профессиональной деятельности. </w:t>
      </w:r>
    </w:p>
    <w:p w:rsidR="003C5272" w:rsidRDefault="00C55A3C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В 2010 году гимназия включена в национальный реестр «Ведущие образовательные учреждения России» за педагогическое мастерство и высокие результаты работы и награждена</w:t>
      </w:r>
      <w:r>
        <w:rPr>
          <w:rFonts w:ascii="Times New Roman" w:hAnsi="Times New Roman" w:cs="Times New Roman"/>
          <w:sz w:val="24"/>
          <w:szCs w:val="24"/>
        </w:rPr>
        <w:t xml:space="preserve"> Почётной Грамотой за реализацию программы «Одарённые дети».</w:t>
      </w:r>
    </w:p>
    <w:p w:rsidR="003C5272" w:rsidRDefault="003C5272">
      <w:pPr>
        <w:pStyle w:val="a3"/>
        <w:spacing w:after="0" w:line="100" w:lineRule="atLeast"/>
        <w:ind w:firstLine="708"/>
        <w:jc w:val="both"/>
      </w:pPr>
    </w:p>
    <w:p w:rsidR="003C5272" w:rsidRDefault="003C5272">
      <w:pPr>
        <w:pStyle w:val="a3"/>
        <w:spacing w:after="0" w:line="100" w:lineRule="atLeast"/>
        <w:ind w:firstLine="708"/>
        <w:jc w:val="both"/>
      </w:pPr>
    </w:p>
    <w:p w:rsidR="003C5272" w:rsidRDefault="00C55A3C">
      <w:pPr>
        <w:pStyle w:val="a3"/>
        <w:ind w:firstLine="708"/>
        <w:jc w:val="both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>. Переход на новые образовательные стандарты</w:t>
      </w:r>
    </w:p>
    <w:p w:rsidR="003C5272" w:rsidRDefault="00C55A3C">
      <w:pPr>
        <w:pStyle w:val="a3"/>
        <w:ind w:firstLine="708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>Описание опыта работы гимназии.</w:t>
      </w:r>
    </w:p>
    <w:p w:rsidR="003C5272" w:rsidRDefault="00C55A3C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МОУ Гимназия № 17 как инновационное образовательное учреждение в образовательной деятельности широко использует ид</w:t>
      </w:r>
      <w:r>
        <w:rPr>
          <w:rFonts w:ascii="Times New Roman" w:hAnsi="Times New Roman" w:cs="Times New Roman"/>
          <w:sz w:val="24"/>
          <w:szCs w:val="24"/>
        </w:rPr>
        <w:t xml:space="preserve">еи адаптивного образования и принципы развивающего обучения системы Л.В.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Квалификация педагогического коллектива высокая – 70% учителей имеют высшую и первую квалификационную категорию, в гимназии работают 1 кандидат политических наук,  два  Заслу</w:t>
      </w:r>
      <w:r>
        <w:rPr>
          <w:rFonts w:ascii="Times New Roman" w:hAnsi="Times New Roman" w:cs="Times New Roman"/>
          <w:sz w:val="24"/>
          <w:szCs w:val="24"/>
        </w:rPr>
        <w:t>женных учителя Российской Федерации. 7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% учителей заинтересованы и готовы к инновационной деятельности. Учителя начальной школы и администрация гимназии 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закончили тематические курсы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повышения квалификации по вопросам адаптивного образования и внедрению ФГ</w:t>
      </w:r>
      <w:r>
        <w:rPr>
          <w:rFonts w:ascii="Times New Roman" w:hAnsi="Times New Roman" w:cs="Times New Roman"/>
          <w:sz w:val="24"/>
          <w:szCs w:val="24"/>
        </w:rPr>
        <w:t>ОС в практику учебных заведений.  В целях подготовки к переходу на новые образовательные стандарты  создаются и пополняются информационно-</w:t>
      </w:r>
      <w:r>
        <w:rPr>
          <w:rFonts w:ascii="Times New Roman" w:hAnsi="Times New Roman" w:cs="Times New Roman"/>
          <w:sz w:val="24"/>
          <w:szCs w:val="24"/>
        </w:rPr>
        <w:lastRenderedPageBreak/>
        <w:t>методические банки: открытых уроков, отвечающих требованиям ФГОС-2, разработок учителей гимназии по организации внеуро</w:t>
      </w:r>
      <w:r>
        <w:rPr>
          <w:rFonts w:ascii="Times New Roman" w:hAnsi="Times New Roman" w:cs="Times New Roman"/>
          <w:sz w:val="24"/>
          <w:szCs w:val="24"/>
        </w:rPr>
        <w:t xml:space="preserve">чной деятельности и созданию рабочих программ по предметам. По приказу директора создана также рабочая группа по введению ФГОС-2.  Учителя начальной школы работают по УМК «Перспектива», возможности которого позволяют формировать УУД на каждом уроке. </w:t>
      </w:r>
    </w:p>
    <w:p w:rsidR="003C5272" w:rsidRDefault="00C55A3C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Опыт,</w:t>
      </w:r>
      <w:r>
        <w:rPr>
          <w:rFonts w:ascii="Times New Roman" w:hAnsi="Times New Roman" w:cs="Times New Roman"/>
          <w:sz w:val="24"/>
          <w:szCs w:val="24"/>
        </w:rPr>
        <w:t xml:space="preserve"> идеи учителей гимназии, новые подходы к анализу урока обсуждаются на заседаниях школьного методического объединения, на семинарских занятиях. С опытом учебно-воспитательной работы  родители будущих первоклассников могут ознакомиться на сайте гимназии.   З</w:t>
      </w:r>
      <w:r>
        <w:rPr>
          <w:rFonts w:ascii="Times New Roman" w:hAnsi="Times New Roman" w:cs="Times New Roman"/>
          <w:sz w:val="24"/>
          <w:szCs w:val="24"/>
        </w:rPr>
        <w:t>апланированы специальные встречи с родителями будущих первоклассников, на которых пропагандируются особенности обучения в гимназии.</w:t>
      </w:r>
    </w:p>
    <w:p w:rsidR="003C5272" w:rsidRDefault="00C55A3C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Переход на новые Федеральные государственные образовательные стандарты начального общего образования запланирован в МОУ Гимн</w:t>
      </w:r>
      <w:r>
        <w:rPr>
          <w:rFonts w:ascii="Times New Roman" w:hAnsi="Times New Roman" w:cs="Times New Roman"/>
          <w:sz w:val="24"/>
          <w:szCs w:val="24"/>
        </w:rPr>
        <w:t>азии № 17, начиная с 2011 года.</w:t>
      </w:r>
    </w:p>
    <w:p w:rsidR="003C5272" w:rsidRDefault="003C5272">
      <w:pPr>
        <w:pStyle w:val="a3"/>
        <w:spacing w:after="0" w:line="100" w:lineRule="atLeast"/>
        <w:ind w:firstLine="709"/>
        <w:jc w:val="both"/>
      </w:pPr>
    </w:p>
    <w:p w:rsidR="003C5272" w:rsidRDefault="00C55A3C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B40C7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Совершенствование учительского потенциала</w:t>
      </w:r>
    </w:p>
    <w:p w:rsidR="003C5272" w:rsidRDefault="003C5272">
      <w:pPr>
        <w:pStyle w:val="a3"/>
        <w:spacing w:after="0" w:line="100" w:lineRule="atLeast"/>
        <w:ind w:firstLine="709"/>
        <w:jc w:val="both"/>
      </w:pPr>
    </w:p>
    <w:p w:rsidR="003C5272" w:rsidRDefault="00C55A3C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Гимназия обеспечивает возможность вариативности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повышения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квалификации; создана персонифицированная база данных по повышению квалификации.</w:t>
      </w:r>
    </w:p>
    <w:p w:rsidR="003C5272" w:rsidRDefault="00C55A3C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Учителя гимназии постоянно делятся </w:t>
      </w:r>
      <w:r>
        <w:rPr>
          <w:rFonts w:ascii="Times New Roman" w:hAnsi="Times New Roman" w:cs="Times New Roman"/>
          <w:sz w:val="24"/>
          <w:szCs w:val="24"/>
        </w:rPr>
        <w:t>опытом с коллегами на семинарах, мастер-классах, как в городе, так и в области, проводят тематические семинары по проблемам подготовки выпускников ГИА и ЕГЭ, принимают активное участие в городских и региональных конкурсах педагогического мастерства и конфе</w:t>
      </w:r>
      <w:r>
        <w:rPr>
          <w:rFonts w:ascii="Times New Roman" w:hAnsi="Times New Roman" w:cs="Times New Roman"/>
          <w:sz w:val="24"/>
          <w:szCs w:val="24"/>
        </w:rPr>
        <w:t>ренциях. На протяжении 2-х последних лет педагоги гимназии становятся победителями регионального конкурса  ПНПО и городского этапа конкурса «Педагог года Подмосковья».</w:t>
      </w:r>
    </w:p>
    <w:p w:rsidR="003C5272" w:rsidRDefault="00C55A3C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63% учителей гимназии повысили квалификацию на региональных курсах повышения квалификаци</w:t>
      </w:r>
      <w:r>
        <w:rPr>
          <w:rFonts w:ascii="Times New Roman" w:hAnsi="Times New Roman" w:cs="Times New Roman"/>
          <w:sz w:val="24"/>
          <w:szCs w:val="24"/>
        </w:rPr>
        <w:t>и. Педагоги постоянно используют виде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,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- материалы, компьютерную технику, интерактивные доски в учебно-воспитательном процессе.</w:t>
      </w:r>
    </w:p>
    <w:p w:rsidR="003C5272" w:rsidRDefault="003C5272">
      <w:pPr>
        <w:pStyle w:val="a3"/>
        <w:spacing w:after="0" w:line="100" w:lineRule="atLeast"/>
        <w:ind w:firstLine="709"/>
        <w:jc w:val="both"/>
      </w:pPr>
    </w:p>
    <w:p w:rsidR="003C5272" w:rsidRDefault="00C55A3C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B40C7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Обновление школьной инфраструктуры</w:t>
      </w:r>
    </w:p>
    <w:p w:rsidR="003C5272" w:rsidRDefault="003C5272">
      <w:pPr>
        <w:pStyle w:val="a3"/>
        <w:spacing w:after="0" w:line="100" w:lineRule="atLeast"/>
        <w:ind w:firstLine="709"/>
        <w:jc w:val="both"/>
      </w:pPr>
    </w:p>
    <w:p w:rsidR="003C5272" w:rsidRDefault="00C55A3C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Гимназия № 17 меняет свой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облик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по форме, так и по содержанию: учебные </w:t>
      </w:r>
      <w:r>
        <w:rPr>
          <w:rFonts w:ascii="Times New Roman" w:hAnsi="Times New Roman" w:cs="Times New Roman"/>
          <w:sz w:val="24"/>
          <w:szCs w:val="24"/>
        </w:rPr>
        <w:t>кабинеты оснащены специальным оборудованием, позволяющим проводить уроки с использованием электронных обучающих систем.</w:t>
      </w:r>
    </w:p>
    <w:p w:rsidR="003C5272" w:rsidRDefault="00C55A3C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 каждом оснащенном кабинете имеется видеотека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медиатека</w:t>
      </w:r>
      <w:proofErr w:type="spellEnd"/>
      <w:r>
        <w:rPr>
          <w:rFonts w:ascii="Times New Roman" w:hAnsi="Times New Roman" w:cs="Times New Roman"/>
          <w:sz w:val="24"/>
          <w:szCs w:val="24"/>
        </w:rPr>
        <w:t>.    17 интерактивных досок установлены:  в кабинетах начальных классах, в каб</w:t>
      </w:r>
      <w:r>
        <w:rPr>
          <w:rFonts w:ascii="Times New Roman" w:hAnsi="Times New Roman" w:cs="Times New Roman"/>
          <w:sz w:val="24"/>
          <w:szCs w:val="24"/>
        </w:rPr>
        <w:t>инетах информатики, русского языка, математики, в актовом зале. В учебном процессе используется 104 компьютера, компьютерный мобильный класс, лингафонный кабинет. В гимназии имеется локальная сеть. Компьютеры подключены к сети Интернет. Специальным оборудо</w:t>
      </w:r>
      <w:r>
        <w:rPr>
          <w:rFonts w:ascii="Times New Roman" w:hAnsi="Times New Roman" w:cs="Times New Roman"/>
          <w:sz w:val="24"/>
          <w:szCs w:val="24"/>
        </w:rPr>
        <w:t xml:space="preserve">ванием оснащены кабинеты физики и химии. Обеспечен питьевой режим, в спортивном зале имеется душевые комнаты. Гимназия имеет свой бассейн. </w:t>
      </w:r>
    </w:p>
    <w:p w:rsidR="003C5272" w:rsidRDefault="00C55A3C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В столовую приобретена современная мебель.</w:t>
      </w:r>
    </w:p>
    <w:p w:rsidR="003C5272" w:rsidRDefault="00C55A3C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Проведен капитальный ремонт столовой, рассчитанный на 250 мест. В гимнази</w:t>
      </w:r>
      <w:r>
        <w:rPr>
          <w:rFonts w:ascii="Times New Roman" w:hAnsi="Times New Roman" w:cs="Times New Roman"/>
          <w:sz w:val="24"/>
          <w:szCs w:val="24"/>
        </w:rPr>
        <w:t>и существует проблема оснащения столовой наиболее современным оборудованием.</w:t>
      </w:r>
    </w:p>
    <w:p w:rsidR="003C5272" w:rsidRDefault="00C55A3C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С целью обеспечения безопасности и предотвращения возможности терактов в гимназии имеется КТС, пожарная сигнализация. Охрана входа-выхода осуществляется сотрудниками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ЧОПа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«Шериф».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5272" w:rsidRDefault="00C55A3C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Инфраструктура гимназии позволяет организовать инновационные идеи нового ФГОСА.</w:t>
      </w:r>
    </w:p>
    <w:p w:rsidR="003C5272" w:rsidRDefault="003C5272">
      <w:pPr>
        <w:pStyle w:val="a3"/>
        <w:spacing w:after="0" w:line="100" w:lineRule="atLeast"/>
        <w:ind w:firstLine="709"/>
        <w:jc w:val="both"/>
      </w:pPr>
    </w:p>
    <w:p w:rsidR="003C5272" w:rsidRDefault="00C55A3C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</w:rPr>
        <w:t>. Сохранение и укрепление здоровья школьников</w:t>
      </w:r>
    </w:p>
    <w:p w:rsidR="003C5272" w:rsidRDefault="003C5272">
      <w:pPr>
        <w:pStyle w:val="a3"/>
        <w:spacing w:after="0" w:line="100" w:lineRule="atLeast"/>
        <w:ind w:firstLine="709"/>
        <w:jc w:val="both"/>
      </w:pPr>
    </w:p>
    <w:p w:rsidR="003C5272" w:rsidRDefault="00C55A3C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Сохранение и укрепление здоровья школьников – важная задача для педагогического коллектива гимназии, и она может быть решена </w:t>
      </w:r>
      <w:r>
        <w:rPr>
          <w:rFonts w:ascii="Times New Roman" w:hAnsi="Times New Roman" w:cs="Times New Roman"/>
          <w:sz w:val="24"/>
          <w:szCs w:val="24"/>
        </w:rPr>
        <w:t>только путем формирования среды, обеспечивающей здоровый образ жизни. В этих целях разработана программа «Здоровый ученик». Разработаны следующие показатели сохранения здоровья: 1.Мониторинг состояния здоровья 2. Комфортность пребывания в школе, социально-</w:t>
      </w:r>
      <w:r>
        <w:rPr>
          <w:rFonts w:ascii="Times New Roman" w:hAnsi="Times New Roman" w:cs="Times New Roman"/>
          <w:sz w:val="24"/>
          <w:szCs w:val="24"/>
        </w:rPr>
        <w:t>психологический климат. 3. Профилактика заболеваемости: режим работы, расписание, посещение спортивных секций, пропаганда здорового образа жизни, физкультурно-оздоровительная работа. 4. Организация питания. Начата эта работа в гимназии  с диагностики здоро</w:t>
      </w:r>
      <w:r>
        <w:rPr>
          <w:rFonts w:ascii="Times New Roman" w:hAnsi="Times New Roman" w:cs="Times New Roman"/>
          <w:sz w:val="24"/>
          <w:szCs w:val="24"/>
        </w:rPr>
        <w:t xml:space="preserve">вья учащихся, налажено двухразовое питание, введен третий час физической культуры в 5-х классах.   В  учебном процессе учителя используют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технологии. Основными принципами и отличительными особенностями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образовательны</w:t>
      </w:r>
      <w:r>
        <w:rPr>
          <w:rFonts w:ascii="Times New Roman" w:hAnsi="Times New Roman" w:cs="Times New Roman"/>
          <w:sz w:val="24"/>
          <w:szCs w:val="24"/>
        </w:rPr>
        <w:t xml:space="preserve">х технологий являются: отсутствие авторитарности, индивидуализация педагогических воздействий,  творческий характер образовательного процесса, создание благоприятных психологических условий и обеспечение комфортного микроклимата. </w:t>
      </w:r>
    </w:p>
    <w:p w:rsidR="003C5272" w:rsidRDefault="00C55A3C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Учителя гимназии  для реа</w:t>
      </w:r>
      <w:r>
        <w:rPr>
          <w:rFonts w:ascii="Times New Roman" w:hAnsi="Times New Roman" w:cs="Times New Roman"/>
          <w:sz w:val="24"/>
          <w:szCs w:val="24"/>
        </w:rPr>
        <w:t>лизации творческих задач используют на уроках и во внеурочной деятельности активные методы и формы обучения: групповую и парную работу, дифференцированный и индивидуальный подход, сотрудничество в обучении, возможность выбора заданий, информационные технол</w:t>
      </w:r>
      <w:r>
        <w:rPr>
          <w:rFonts w:ascii="Times New Roman" w:hAnsi="Times New Roman" w:cs="Times New Roman"/>
          <w:sz w:val="24"/>
          <w:szCs w:val="24"/>
        </w:rPr>
        <w:t xml:space="preserve">огии, проводят уроки-диспуты, исследовательские задания, уроки-дискуссии, уроки-общения. Таким образом, урок как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организационная форма – это такая организация педагогического процесса, при которой учитель эффективно руководит познавател</w:t>
      </w:r>
      <w:r>
        <w:rPr>
          <w:rFonts w:ascii="Times New Roman" w:hAnsi="Times New Roman" w:cs="Times New Roman"/>
          <w:sz w:val="24"/>
          <w:szCs w:val="24"/>
        </w:rPr>
        <w:t>ьной деятельностью учащихся на основе соблюдения санитарно-гигиенических условий, создания благоприятного психологического микроклимата.</w:t>
      </w:r>
    </w:p>
    <w:p w:rsidR="003C5272" w:rsidRDefault="00C55A3C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Совершенствуем информационно-просветительскую работу с учащимися – повышаем уровень их грамотности в вопросах защиты от</w:t>
      </w:r>
      <w:r>
        <w:rPr>
          <w:rFonts w:ascii="Times New Roman" w:hAnsi="Times New Roman" w:cs="Times New Roman"/>
          <w:sz w:val="24"/>
          <w:szCs w:val="24"/>
        </w:rPr>
        <w:t xml:space="preserve"> вредных для здоровья факторов природной среды, стараемся сформировать представления учащихся об ответственности за собственное здоровье и здоровье окружающих. Это происходит через классные часы, дни здоровья, лектории, встречи с авторитетными людьми, экск</w:t>
      </w:r>
      <w:r>
        <w:rPr>
          <w:rFonts w:ascii="Times New Roman" w:hAnsi="Times New Roman" w:cs="Times New Roman"/>
          <w:sz w:val="24"/>
          <w:szCs w:val="24"/>
        </w:rPr>
        <w:t>урсии и др. Очень хорошо зарекомендовали себя в этом плане исследовательские проекты, выполняемые учащимися, которые посвящены проблемам человека, его здоровья, экологии. Вот некоторые из них: «Экологические факторы, влияющие на здоровье человека», «В чист</w:t>
      </w:r>
      <w:r>
        <w:rPr>
          <w:rFonts w:ascii="Times New Roman" w:hAnsi="Times New Roman" w:cs="Times New Roman"/>
          <w:sz w:val="24"/>
          <w:szCs w:val="24"/>
        </w:rPr>
        <w:t>ом ли городе мы живем?» «Методы очистки воды от вредных примесей»,  «Экология озонового слоя».</w:t>
      </w:r>
    </w:p>
    <w:p w:rsidR="003C5272" w:rsidRDefault="00C55A3C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Конкурс презентаций на тему: «Береги планету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>, а здоровье смолоду»</w:t>
      </w:r>
    </w:p>
    <w:p w:rsidR="003C5272" w:rsidRDefault="003C5272">
      <w:pPr>
        <w:pStyle w:val="a3"/>
        <w:ind w:firstLine="708"/>
        <w:jc w:val="both"/>
      </w:pPr>
    </w:p>
    <w:p w:rsidR="003C5272" w:rsidRDefault="003C5272">
      <w:pPr>
        <w:pStyle w:val="a3"/>
        <w:spacing w:after="0" w:line="100" w:lineRule="atLeast"/>
        <w:ind w:firstLine="708"/>
        <w:jc w:val="both"/>
      </w:pPr>
    </w:p>
    <w:p w:rsidR="003C5272" w:rsidRDefault="003C5272">
      <w:pPr>
        <w:pStyle w:val="a3"/>
        <w:spacing w:after="0" w:line="100" w:lineRule="atLeast"/>
        <w:ind w:firstLine="708"/>
        <w:jc w:val="both"/>
      </w:pPr>
    </w:p>
    <w:p w:rsidR="003C5272" w:rsidRDefault="003C5272">
      <w:pPr>
        <w:pStyle w:val="a3"/>
        <w:spacing w:after="0" w:line="100" w:lineRule="atLeast"/>
        <w:ind w:firstLine="708"/>
        <w:jc w:val="both"/>
      </w:pPr>
    </w:p>
    <w:p w:rsidR="003C5272" w:rsidRDefault="003C5272">
      <w:pPr>
        <w:pStyle w:val="a3"/>
        <w:spacing w:after="0" w:line="100" w:lineRule="atLeast"/>
        <w:ind w:firstLine="708"/>
        <w:jc w:val="both"/>
      </w:pPr>
    </w:p>
    <w:p w:rsidR="003C5272" w:rsidRDefault="003C5272">
      <w:pPr>
        <w:pStyle w:val="a3"/>
        <w:spacing w:after="0" w:line="100" w:lineRule="atLeast"/>
        <w:ind w:firstLine="708"/>
        <w:jc w:val="both"/>
      </w:pPr>
    </w:p>
    <w:p w:rsidR="003C5272" w:rsidRDefault="003C5272">
      <w:pPr>
        <w:pStyle w:val="a3"/>
        <w:spacing w:after="0" w:line="100" w:lineRule="atLeast"/>
        <w:ind w:firstLine="708"/>
        <w:jc w:val="both"/>
      </w:pPr>
    </w:p>
    <w:p w:rsidR="003C5272" w:rsidRDefault="00C55A3C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Директор МОУ Гимназии № 17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В.А. Герасимова</w:t>
      </w:r>
    </w:p>
    <w:p w:rsidR="003C5272" w:rsidRDefault="003C5272">
      <w:pPr>
        <w:pStyle w:val="a3"/>
        <w:spacing w:after="0" w:line="100" w:lineRule="atLeast"/>
        <w:ind w:firstLine="708"/>
        <w:jc w:val="both"/>
      </w:pPr>
    </w:p>
    <w:sectPr w:rsidR="003C5272" w:rsidSect="003C5272">
      <w:pgSz w:w="11905" w:h="16837"/>
      <w:pgMar w:top="1134" w:right="850" w:bottom="1134" w:left="1701" w:header="720" w:footer="72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OpenSymbo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0247"/>
    <w:multiLevelType w:val="multilevel"/>
    <w:tmpl w:val="FF64632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  <w:sz w:val="20"/>
        <w:szCs w:val="20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  <w:sz w:val="20"/>
        <w:szCs w:val="20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46FD2200"/>
    <w:multiLevelType w:val="multilevel"/>
    <w:tmpl w:val="2F5C4B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z w:val="20"/>
        <w:szCs w:val="2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sz w:val="20"/>
        <w:szCs w:val="20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4C825452"/>
    <w:multiLevelType w:val="multilevel"/>
    <w:tmpl w:val="3A46DF48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none"/>
      <w:lvlText w:val=""/>
      <w:lvlJc w:val="left"/>
      <w:pPr>
        <w:ind w:left="576" w:hanging="576"/>
      </w:pPr>
    </w:lvl>
    <w:lvl w:ilvl="2">
      <w:start w:val="1"/>
      <w:numFmt w:val="none"/>
      <w:lvlText w:val=""/>
      <w:lvlJc w:val="left"/>
      <w:pPr>
        <w:ind w:left="720" w:hanging="720"/>
      </w:pPr>
    </w:lvl>
    <w:lvl w:ilvl="3">
      <w:start w:val="1"/>
      <w:numFmt w:val="none"/>
      <w:lvlText w:val=""/>
      <w:lvlJc w:val="left"/>
      <w:pPr>
        <w:ind w:left="864" w:hanging="864"/>
      </w:pPr>
    </w:lvl>
    <w:lvl w:ilvl="4">
      <w:start w:val="1"/>
      <w:numFmt w:val="none"/>
      <w:lvlText w:val=""/>
      <w:lvlJc w:val="left"/>
      <w:pPr>
        <w:ind w:left="1008" w:hanging="1008"/>
      </w:pPr>
    </w:lvl>
    <w:lvl w:ilvl="5">
      <w:start w:val="1"/>
      <w:numFmt w:val="none"/>
      <w:lvlText w:val=""/>
      <w:lvlJc w:val="left"/>
      <w:pPr>
        <w:ind w:left="1152" w:hanging="1152"/>
      </w:pPr>
    </w:lvl>
    <w:lvl w:ilvl="6">
      <w:start w:val="1"/>
      <w:numFmt w:val="none"/>
      <w:lvlText w:val=""/>
      <w:lvlJc w:val="left"/>
      <w:pPr>
        <w:ind w:left="1296" w:hanging="1296"/>
      </w:pPr>
    </w:lvl>
    <w:lvl w:ilvl="7">
      <w:start w:val="1"/>
      <w:numFmt w:val="none"/>
      <w:lvlText w:val=""/>
      <w:lvlJc w:val="left"/>
      <w:pPr>
        <w:ind w:left="1440" w:hanging="1440"/>
      </w:pPr>
    </w:lvl>
    <w:lvl w:ilvl="8">
      <w:start w:val="1"/>
      <w:numFmt w:val="none"/>
      <w:lvlText w:val=""/>
      <w:lvlJc w:val="left"/>
      <w:pPr>
        <w:ind w:left="1584" w:hanging="1584"/>
      </w:pPr>
    </w:lvl>
  </w:abstractNum>
  <w:abstractNum w:abstractNumId="3">
    <w:nsid w:val="573F4D8B"/>
    <w:multiLevelType w:val="multilevel"/>
    <w:tmpl w:val="F854429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>
    <w:nsid w:val="5A0C354D"/>
    <w:multiLevelType w:val="multilevel"/>
    <w:tmpl w:val="37480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7AEC0132"/>
    <w:multiLevelType w:val="multilevel"/>
    <w:tmpl w:val="F08A74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C5272"/>
    <w:rsid w:val="003C5272"/>
    <w:rsid w:val="00B40C7F"/>
    <w:rsid w:val="00C55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C5272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</w:rPr>
  </w:style>
  <w:style w:type="character" w:customStyle="1" w:styleId="ListLabel1">
    <w:name w:val="ListLabel 1"/>
    <w:rsid w:val="003C5272"/>
    <w:rPr>
      <w:rFonts w:cs="Symbol"/>
      <w:sz w:val="20"/>
      <w:szCs w:val="20"/>
    </w:rPr>
  </w:style>
  <w:style w:type="character" w:customStyle="1" w:styleId="ListLabel2">
    <w:name w:val="ListLabel 2"/>
    <w:rsid w:val="003C5272"/>
    <w:rPr>
      <w:rFonts w:cs="Courier New"/>
      <w:sz w:val="20"/>
      <w:szCs w:val="20"/>
    </w:rPr>
  </w:style>
  <w:style w:type="character" w:customStyle="1" w:styleId="ListLabel3">
    <w:name w:val="ListLabel 3"/>
    <w:rsid w:val="003C5272"/>
    <w:rPr>
      <w:rFonts w:cs="Wingdings"/>
      <w:sz w:val="20"/>
      <w:szCs w:val="20"/>
    </w:rPr>
  </w:style>
  <w:style w:type="character" w:customStyle="1" w:styleId="ListLabel4">
    <w:name w:val="ListLabel 4"/>
    <w:rsid w:val="003C5272"/>
    <w:rPr>
      <w:rFonts w:cs="Symbol"/>
      <w:sz w:val="20"/>
      <w:szCs w:val="20"/>
    </w:rPr>
  </w:style>
  <w:style w:type="character" w:customStyle="1" w:styleId="ListLabel5">
    <w:name w:val="ListLabel 5"/>
    <w:rsid w:val="003C5272"/>
    <w:rPr>
      <w:rFonts w:cs="Courier New"/>
      <w:sz w:val="20"/>
      <w:szCs w:val="20"/>
    </w:rPr>
  </w:style>
  <w:style w:type="character" w:customStyle="1" w:styleId="ListLabel6">
    <w:name w:val="ListLabel 6"/>
    <w:rsid w:val="003C5272"/>
    <w:rPr>
      <w:rFonts w:cs="Wingdings"/>
      <w:sz w:val="20"/>
      <w:szCs w:val="20"/>
    </w:rPr>
  </w:style>
  <w:style w:type="character" w:customStyle="1" w:styleId="a4">
    <w:name w:val="Маркеры списка"/>
    <w:rsid w:val="003C5272"/>
    <w:rPr>
      <w:rFonts w:ascii="OpenSymbol" w:eastAsia="OpenSymbol" w:hAnsi="OpenSymbol" w:cs="OpenSymbol"/>
    </w:rPr>
  </w:style>
  <w:style w:type="character" w:customStyle="1" w:styleId="BodyTextChar">
    <w:name w:val="Body Text Char"/>
    <w:basedOn w:val="a0"/>
    <w:rsid w:val="003C5272"/>
  </w:style>
  <w:style w:type="character" w:customStyle="1" w:styleId="TitleChar">
    <w:name w:val="Title Char"/>
    <w:basedOn w:val="a0"/>
    <w:rsid w:val="003C5272"/>
  </w:style>
  <w:style w:type="character" w:customStyle="1" w:styleId="BalloonTextChar">
    <w:name w:val="Balloon Text Char"/>
    <w:basedOn w:val="a0"/>
    <w:rsid w:val="003C5272"/>
  </w:style>
  <w:style w:type="paragraph" w:customStyle="1" w:styleId="a5">
    <w:name w:val="Заголовок"/>
    <w:basedOn w:val="a3"/>
    <w:next w:val="a6"/>
    <w:rsid w:val="003C5272"/>
    <w:pPr>
      <w:keepNext/>
      <w:suppressLineNumbers/>
      <w:spacing w:before="120" w:after="120"/>
    </w:pPr>
    <w:rPr>
      <w:rFonts w:ascii="Arial" w:eastAsia="MS Mincho" w:hAnsi="Arial" w:cs="Arial"/>
      <w:i/>
      <w:iCs/>
      <w:sz w:val="20"/>
      <w:szCs w:val="20"/>
    </w:rPr>
  </w:style>
  <w:style w:type="paragraph" w:styleId="a6">
    <w:name w:val="Body Text"/>
    <w:basedOn w:val="a3"/>
    <w:rsid w:val="003C5272"/>
    <w:pPr>
      <w:spacing w:after="120"/>
    </w:pPr>
  </w:style>
  <w:style w:type="paragraph" w:styleId="a7">
    <w:name w:val="List"/>
    <w:basedOn w:val="a6"/>
    <w:rsid w:val="003C5272"/>
    <w:rPr>
      <w:rFonts w:ascii="Arial" w:hAnsi="Arial" w:cs="Arial"/>
    </w:rPr>
  </w:style>
  <w:style w:type="paragraph" w:styleId="a8">
    <w:name w:val="Title"/>
    <w:basedOn w:val="a3"/>
    <w:rsid w:val="003C5272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a9">
    <w:name w:val="index heading"/>
    <w:basedOn w:val="a3"/>
    <w:rsid w:val="003C5272"/>
  </w:style>
  <w:style w:type="paragraph" w:styleId="1">
    <w:name w:val="index 1"/>
    <w:basedOn w:val="a3"/>
    <w:rsid w:val="003C5272"/>
  </w:style>
  <w:style w:type="paragraph" w:styleId="aa">
    <w:name w:val="List Paragraph"/>
    <w:basedOn w:val="a3"/>
    <w:rsid w:val="003C5272"/>
  </w:style>
  <w:style w:type="paragraph" w:styleId="ab">
    <w:name w:val="Normal (Web)"/>
    <w:basedOn w:val="a3"/>
    <w:rsid w:val="003C5272"/>
  </w:style>
  <w:style w:type="paragraph" w:customStyle="1" w:styleId="10">
    <w:name w:val="Абзац списка1"/>
    <w:basedOn w:val="a3"/>
    <w:rsid w:val="003C5272"/>
  </w:style>
  <w:style w:type="paragraph" w:customStyle="1" w:styleId="ac">
    <w:name w:val="Содержимое таблицы"/>
    <w:basedOn w:val="a3"/>
    <w:rsid w:val="003C5272"/>
    <w:pPr>
      <w:suppressLineNumbers/>
    </w:pPr>
    <w:rPr>
      <w:sz w:val="28"/>
      <w:szCs w:val="28"/>
      <w:lang w:eastAsia="ar-SA"/>
    </w:rPr>
  </w:style>
  <w:style w:type="paragraph" w:styleId="ad">
    <w:name w:val="Balloon Text"/>
    <w:basedOn w:val="a3"/>
    <w:rsid w:val="003C527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2006-2007Г</c:v>
                </c:pt>
                <c:pt idx="1">
                  <c:v>2007-2008Г</c:v>
                </c:pt>
                <c:pt idx="2">
                  <c:v>2008-2009Г</c:v>
                </c:pt>
                <c:pt idx="3">
                  <c:v>2009-2010Г</c:v>
                </c:pt>
                <c:pt idx="4">
                  <c:v>2010-2011Г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20</c:v>
                </c:pt>
                <c:pt idx="1">
                  <c:v>32</c:v>
                </c:pt>
                <c:pt idx="2">
                  <c:v>36</c:v>
                </c:pt>
                <c:pt idx="3">
                  <c:v>37</c:v>
                </c:pt>
                <c:pt idx="4">
                  <c:v>55</c:v>
                </c:pt>
              </c:numCache>
            </c:numRef>
          </c:val>
        </c:ser>
        <c:shape val="box"/>
        <c:axId val="137665152"/>
        <c:axId val="137625984"/>
        <c:axId val="0"/>
      </c:bar3DChart>
      <c:catAx>
        <c:axId val="137665152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 b="1"/>
            </a:pPr>
            <a:endParaRPr lang="ru-RU"/>
          </a:p>
        </c:txPr>
        <c:crossAx val="137625984"/>
        <c:crosses val="autoZero"/>
        <c:auto val="1"/>
        <c:lblAlgn val="ctr"/>
        <c:lblOffset val="100"/>
      </c:catAx>
      <c:valAx>
        <c:axId val="137625984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200" b="1"/>
            </a:pPr>
            <a:endParaRPr lang="ru-RU"/>
          </a:p>
        </c:txPr>
        <c:crossAx val="137665152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spPr>
              <a:solidFill>
                <a:srgbClr val="92D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92D050"/>
              </a:solidFill>
            </c:spPr>
          </c:dPt>
          <c:dLbls>
            <c:dLbl>
              <c:idx val="0"/>
              <c:layout>
                <c:manualLayout>
                  <c:x val="1.1574074074074073E-2"/>
                  <c:y val="-5.1587301587301584E-2"/>
                </c:manualLayout>
              </c:layout>
              <c:showVal val="1"/>
            </c:dLbl>
            <c:dLbl>
              <c:idx val="1"/>
              <c:layout>
                <c:manualLayout>
                  <c:x val="2.5462962962962962E-2"/>
                  <c:y val="-5.5555555555555552E-2"/>
                </c:manualLayout>
              </c:layout>
              <c:showVal val="1"/>
            </c:dLbl>
            <c:dLbl>
              <c:idx val="2"/>
              <c:layout>
                <c:manualLayout>
                  <c:x val="3.4722222222222224E-2"/>
                  <c:y val="-4.3650793650793648E-2"/>
                </c:manualLayout>
              </c:layout>
              <c:showVal val="1"/>
            </c:dLbl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2008-2009Г</c:v>
                </c:pt>
                <c:pt idx="1">
                  <c:v>2009-2010Г</c:v>
                </c:pt>
                <c:pt idx="2">
                  <c:v>2010-2011Г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</c:v>
                </c:pt>
                <c:pt idx="1">
                  <c:v>1</c:v>
                </c:pt>
                <c:pt idx="2">
                  <c:v>4</c:v>
                </c:pt>
              </c:numCache>
            </c:numRef>
          </c:val>
        </c:ser>
        <c:shape val="box"/>
        <c:axId val="124649472"/>
        <c:axId val="124651776"/>
        <c:axId val="0"/>
      </c:bar3DChart>
      <c:catAx>
        <c:axId val="124649472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 b="1"/>
            </a:pPr>
            <a:endParaRPr lang="ru-RU"/>
          </a:p>
        </c:txPr>
        <c:crossAx val="124651776"/>
        <c:crosses val="autoZero"/>
        <c:auto val="1"/>
        <c:lblAlgn val="ctr"/>
        <c:lblOffset val="100"/>
      </c:catAx>
      <c:valAx>
        <c:axId val="124651776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200" b="1"/>
            </a:pPr>
            <a:endParaRPr lang="ru-RU"/>
          </a:p>
        </c:txPr>
        <c:crossAx val="124649472"/>
        <c:crosses val="autoZero"/>
        <c:crossBetween val="between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spPr>
              <a:solidFill>
                <a:schemeClr val="accent6"/>
              </a:solidFill>
            </c:spPr>
          </c:dPt>
          <c:dPt>
            <c:idx val="1"/>
            <c:spPr>
              <a:solidFill>
                <a:schemeClr val="accent6"/>
              </a:solidFill>
            </c:spPr>
          </c:dPt>
          <c:dPt>
            <c:idx val="2"/>
            <c:spPr>
              <a:solidFill>
                <a:schemeClr val="accent6"/>
              </a:solidFill>
            </c:spPr>
          </c:dPt>
          <c:dLbls>
            <c:dLbl>
              <c:idx val="0"/>
              <c:layout>
                <c:manualLayout>
                  <c:x val="0"/>
                  <c:y val="-4.7619047619047623E-2"/>
                </c:manualLayout>
              </c:layout>
              <c:spPr/>
              <c:txPr>
                <a:bodyPr/>
                <a:lstStyle/>
                <a:p>
                  <a:pPr>
                    <a:defRPr sz="1200" b="1"/>
                  </a:pPr>
                  <a:endParaRPr lang="ru-RU"/>
                </a:p>
              </c:txPr>
              <c:showVal val="1"/>
            </c:dLbl>
            <c:dLbl>
              <c:idx val="1"/>
              <c:layout>
                <c:manualLayout>
                  <c:x val="4.6296296296296311E-3"/>
                  <c:y val="-3.968253968253968E-2"/>
                </c:manualLayout>
              </c:layout>
              <c:spPr/>
              <c:txPr>
                <a:bodyPr/>
                <a:lstStyle/>
                <a:p>
                  <a:pPr>
                    <a:defRPr sz="1200" b="1"/>
                  </a:pPr>
                  <a:endParaRPr lang="ru-RU"/>
                </a:p>
              </c:txPr>
              <c:showVal val="1"/>
            </c:dLbl>
            <c:dLbl>
              <c:idx val="2"/>
              <c:layout>
                <c:manualLayout>
                  <c:x val="0"/>
                  <c:y val="-3.571428571428574E-2"/>
                </c:manualLayout>
              </c:layout>
              <c:spPr/>
              <c:txPr>
                <a:bodyPr/>
                <a:lstStyle/>
                <a:p>
                  <a:pPr>
                    <a:defRPr sz="1200" b="1"/>
                  </a:pPr>
                  <a:endParaRPr lang="ru-RU"/>
                </a:p>
              </c:txPr>
              <c:showVal val="1"/>
            </c:dLbl>
            <c:showVal val="1"/>
          </c:dLbls>
          <c:cat>
            <c:strRef>
              <c:f>Лист1!$A$2:$A$4</c:f>
              <c:strCache>
                <c:ptCount val="3"/>
                <c:pt idx="0">
                  <c:v>2008-2009Г</c:v>
                </c:pt>
                <c:pt idx="1">
                  <c:v>2009-2010Г</c:v>
                </c:pt>
                <c:pt idx="2">
                  <c:v>2010-2011Г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17</c:v>
                </c:pt>
                <c:pt idx="1">
                  <c:v>21</c:v>
                </c:pt>
                <c:pt idx="2">
                  <c:v>26</c:v>
                </c:pt>
              </c:numCache>
            </c:numRef>
          </c:val>
        </c:ser>
        <c:shape val="box"/>
        <c:axId val="91749376"/>
        <c:axId val="92115712"/>
        <c:axId val="0"/>
      </c:bar3DChart>
      <c:catAx>
        <c:axId val="91749376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 b="1"/>
            </a:pPr>
            <a:endParaRPr lang="ru-RU"/>
          </a:p>
        </c:txPr>
        <c:crossAx val="92115712"/>
        <c:crosses val="autoZero"/>
        <c:auto val="1"/>
        <c:lblAlgn val="ctr"/>
        <c:lblOffset val="100"/>
      </c:catAx>
      <c:valAx>
        <c:axId val="92115712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200" b="1"/>
            </a:pPr>
            <a:endParaRPr lang="ru-RU"/>
          </a:p>
        </c:txPr>
        <c:crossAx val="91749376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13</Pages>
  <Words>4098</Words>
  <Characters>23364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Опыт реализации в МОУ Гимназии № 17  комплексного проекта модернизации образования, национальной образовательной инициативы «Наша новая школа» </vt:lpstr>
    </vt:vector>
  </TitlesOfParts>
  <Company/>
  <LinksUpToDate>false</LinksUpToDate>
  <CharactersWithSpaces>27408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Опыт реализации в МОУ Гимназии № 17  комплексного проекта модернизации образования, национальной образовательной инициативы «Наша новая школа» </dc:title>
  <dc:creator>учитель</dc:creator>
  <cp:lastModifiedBy>Владелец</cp:lastModifiedBy>
  <cp:revision>17</cp:revision>
  <cp:lastPrinted>2011-02-17T07:25:00Z</cp:lastPrinted>
  <dcterms:created xsi:type="dcterms:W3CDTF">2011-02-11T14:17:00Z</dcterms:created>
  <dcterms:modified xsi:type="dcterms:W3CDTF">2011-05-31T10:13:00Z</dcterms:modified>
</cp:coreProperties>
</file>